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2570" w:type="pct"/>
        <w:tblCellSpacing w:w="0" w:type="dxa"/>
        <w:shd w:val="clear" w:color="auto" w:fill="FFFFFF"/>
        <w:tblCellMar>
          <w:top w:w="30" w:type="dxa"/>
          <w:left w:w="30" w:type="dxa"/>
          <w:bottom w:w="30" w:type="dxa"/>
          <w:right w:w="30" w:type="dxa"/>
        </w:tblCellMar>
        <w:tblLook w:val="04A0" w:firstRow="1" w:lastRow="0" w:firstColumn="1" w:lastColumn="0" w:noHBand="0" w:noVBand="1"/>
      </w:tblPr>
      <w:tblGrid>
        <w:gridCol w:w="4733"/>
        <w:gridCol w:w="75"/>
      </w:tblGrid>
      <w:tr w:rsidR="00A16EF1" w:rsidRPr="002123FD" w:rsidTr="005042A2">
        <w:trPr>
          <w:trHeight w:val="390"/>
          <w:tblCellSpacing w:w="0" w:type="dxa"/>
        </w:trPr>
        <w:tc>
          <w:tcPr>
            <w:tcW w:w="0" w:type="auto"/>
            <w:tcBorders>
              <w:top w:val="nil"/>
              <w:left w:val="nil"/>
              <w:bottom w:val="nil"/>
              <w:right w:val="nil"/>
            </w:tcBorders>
            <w:shd w:val="clear" w:color="auto" w:fill="FFFFFF"/>
            <w:vAlign w:val="center"/>
            <w:hideMark/>
          </w:tcPr>
          <w:p w:rsidR="00A16EF1" w:rsidRPr="002123FD" w:rsidRDefault="00A16EF1" w:rsidP="005042A2">
            <w:pPr>
              <w:pStyle w:val="a3"/>
              <w:rPr>
                <w:rFonts w:ascii="Times New Roman" w:hAnsi="Times New Roman" w:cs="Times New Roman"/>
                <w:bCs/>
                <w:color w:val="343434"/>
                <w:sz w:val="28"/>
                <w:szCs w:val="28"/>
                <w:lang w:eastAsia="ru-RU"/>
              </w:rPr>
            </w:pPr>
            <w:bookmarkStart w:id="0" w:name="_GoBack"/>
            <w:bookmarkEnd w:id="0"/>
          </w:p>
          <w:p w:rsidR="00A16EF1" w:rsidRPr="002123FD" w:rsidRDefault="00A16EF1" w:rsidP="005042A2">
            <w:pPr>
              <w:pStyle w:val="a3"/>
              <w:rPr>
                <w:rFonts w:ascii="Times New Roman" w:hAnsi="Times New Roman" w:cs="Times New Roman"/>
                <w:bCs/>
                <w:color w:val="343434"/>
                <w:sz w:val="28"/>
                <w:szCs w:val="28"/>
                <w:lang w:eastAsia="ru-RU"/>
              </w:rPr>
            </w:pPr>
          </w:p>
          <w:p w:rsidR="00A16EF1" w:rsidRPr="002123FD" w:rsidRDefault="00A16EF1" w:rsidP="005042A2">
            <w:pPr>
              <w:pStyle w:val="a3"/>
              <w:rPr>
                <w:rFonts w:ascii="Times New Roman" w:hAnsi="Times New Roman" w:cs="Times New Roman"/>
                <w:bCs/>
                <w:color w:val="343434"/>
                <w:sz w:val="28"/>
                <w:szCs w:val="28"/>
                <w:lang w:eastAsia="ru-RU"/>
              </w:rPr>
            </w:pPr>
          </w:p>
          <w:p w:rsidR="00A16EF1" w:rsidRDefault="00A16EF1" w:rsidP="005042A2">
            <w:pPr>
              <w:pStyle w:val="a3"/>
              <w:rPr>
                <w:rFonts w:ascii="Times New Roman" w:hAnsi="Times New Roman" w:cs="Times New Roman"/>
                <w:bCs/>
                <w:color w:val="343434"/>
                <w:sz w:val="28"/>
                <w:szCs w:val="28"/>
                <w:lang w:eastAsia="ru-RU"/>
              </w:rPr>
            </w:pPr>
            <w:r>
              <w:rPr>
                <w:rFonts w:ascii="Times New Roman" w:hAnsi="Times New Roman" w:cs="Times New Roman"/>
                <w:bCs/>
                <w:color w:val="343434"/>
                <w:sz w:val="28"/>
                <w:szCs w:val="28"/>
                <w:lang w:eastAsia="ru-RU"/>
              </w:rPr>
              <w:t xml:space="preserve">Лекция 2. Тема. </w:t>
            </w:r>
            <w:r w:rsidRPr="002123FD">
              <w:rPr>
                <w:rFonts w:ascii="Times New Roman" w:hAnsi="Times New Roman" w:cs="Times New Roman"/>
                <w:bCs/>
                <w:color w:val="343434"/>
                <w:sz w:val="28"/>
                <w:szCs w:val="28"/>
                <w:lang w:eastAsia="ru-RU"/>
              </w:rPr>
              <w:t>2. Физические основы передачи электромагнитной энергии по оптическим волокнам</w:t>
            </w:r>
          </w:p>
          <w:p w:rsidR="00A16EF1" w:rsidRPr="002123FD" w:rsidRDefault="00A16EF1" w:rsidP="005042A2">
            <w:pPr>
              <w:pStyle w:val="a3"/>
              <w:rPr>
                <w:rFonts w:ascii="Times New Roman" w:hAnsi="Times New Roman" w:cs="Times New Roman"/>
                <w:color w:val="343434"/>
                <w:sz w:val="28"/>
                <w:szCs w:val="28"/>
                <w:lang w:eastAsia="ru-RU"/>
              </w:rPr>
            </w:pPr>
          </w:p>
        </w:tc>
        <w:tc>
          <w:tcPr>
            <w:tcW w:w="75" w:type="dxa"/>
            <w:tcBorders>
              <w:top w:val="nil"/>
              <w:left w:val="nil"/>
              <w:bottom w:val="nil"/>
              <w:right w:val="nil"/>
            </w:tcBorders>
            <w:shd w:val="clear" w:color="auto" w:fill="FFFFFF"/>
            <w:vAlign w:val="center"/>
            <w:hideMark/>
          </w:tcPr>
          <w:p w:rsidR="00A16EF1" w:rsidRPr="002123FD" w:rsidRDefault="00A16EF1" w:rsidP="005042A2">
            <w:pPr>
              <w:pStyle w:val="a3"/>
              <w:rPr>
                <w:rFonts w:ascii="Times New Roman" w:hAnsi="Times New Roman" w:cs="Times New Roman"/>
                <w:color w:val="343434"/>
                <w:sz w:val="28"/>
                <w:szCs w:val="28"/>
                <w:lang w:eastAsia="ru-RU"/>
              </w:rPr>
            </w:pPr>
          </w:p>
        </w:tc>
      </w:tr>
    </w:tbl>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2.1 Отражение и преломление света на границе раздела двух диэлектрических сред</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6926B8B9" wp14:editId="0D898B7E">
            <wp:extent cx="2880000" cy="3342062"/>
            <wp:effectExtent l="0" t="0" r="0" b="0"/>
            <wp:docPr id="1" name="Рисунок 1" descr="http://siblec.ru/mod/html/content/8sem/083/083.files/image0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ttp://siblec.ru/mod/html/content/8sem/083/083.files/image013.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80000" cy="3342062"/>
                    </a:xfrm>
                    <a:prstGeom prst="rect">
                      <a:avLst/>
                    </a:prstGeom>
                    <a:noFill/>
                    <a:ln>
                      <a:noFill/>
                    </a:ln>
                  </pic:spPr>
                </pic:pic>
              </a:graphicData>
            </a:graphic>
          </wp:inline>
        </w:drawing>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Отражение света</w:t>
      </w:r>
      <w:r w:rsidRPr="002123FD">
        <w:rPr>
          <w:rFonts w:ascii="Times New Roman" w:hAnsi="Times New Roman" w:cs="Times New Roman"/>
          <w:color w:val="343434"/>
          <w:sz w:val="28"/>
          <w:szCs w:val="28"/>
          <w:lang w:eastAsia="ru-RU"/>
        </w:rPr>
        <w:t>. Когда свет падает на границу раздела двух сред, определённая его часть отражается. Количество отражённого света зависит от угла </w:t>
      </w:r>
      <w:r w:rsidRPr="002123FD">
        <w:rPr>
          <w:rFonts w:ascii="Times New Roman" w:hAnsi="Times New Roman" w:cs="Times New Roman"/>
          <w:bCs/>
          <w:i/>
          <w:iCs/>
          <w:color w:val="343434"/>
          <w:sz w:val="28"/>
          <w:szCs w:val="28"/>
          <w:lang w:eastAsia="ru-RU"/>
        </w:rPr>
        <w:t>α</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между падающим лучом света и нормалью к поверхности падения. Термин «луч света» здесь используется для обозначения пути, по которому проходит световая энергия. Для отражённого луча и угла </w:t>
      </w:r>
      <w:r w:rsidRPr="002123FD">
        <w:rPr>
          <w:rFonts w:ascii="Times New Roman" w:hAnsi="Times New Roman" w:cs="Times New Roman"/>
          <w:bCs/>
          <w:i/>
          <w:iCs/>
          <w:color w:val="343434"/>
          <w:sz w:val="28"/>
          <w:szCs w:val="28"/>
          <w:lang w:eastAsia="ru-RU"/>
        </w:rPr>
        <w:t>α</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color w:val="343434"/>
          <w:sz w:val="28"/>
          <w:szCs w:val="28"/>
          <w:lang w:eastAsia="ru-RU"/>
        </w:rPr>
        <w:t>, образованного нормалью к поверхности падения и отражённым лучом света (рисунок 2.1), имеют силу следующие утверждения:</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Отражённый луч:</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остаётся в плоскости падения, образуемой падающим лучом света и нормалью к поверхности падения луча;</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по отношению к падающему лучу света лежит на противоположной стороне от нормали к поверхности падения луча;</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имеет угол отражения по отношению к нормали к поверхности падения, равный углу падения.</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i/>
          <w:iCs/>
          <w:color w:val="343434"/>
          <w:sz w:val="28"/>
          <w:szCs w:val="28"/>
          <w:lang w:eastAsia="ru-RU"/>
        </w:rPr>
        <w:t>a</w:t>
      </w:r>
      <w:r w:rsidRPr="002123FD">
        <w:rPr>
          <w:rFonts w:ascii="Times New Roman" w:hAnsi="Times New Roman" w:cs="Times New Roman"/>
          <w:i/>
          <w:iCs/>
          <w:color w:val="343434"/>
          <w:sz w:val="28"/>
          <w:szCs w:val="28"/>
          <w:vertAlign w:val="subscript"/>
          <w:lang w:eastAsia="ru-RU"/>
        </w:rPr>
        <w:t>1</w:t>
      </w:r>
      <w:r w:rsidRPr="002123FD">
        <w:rPr>
          <w:rFonts w:ascii="Times New Roman" w:hAnsi="Times New Roman" w:cs="Times New Roman"/>
          <w:i/>
          <w:iCs/>
          <w:color w:val="343434"/>
          <w:sz w:val="28"/>
          <w:szCs w:val="28"/>
          <w:lang w:eastAsia="ru-RU"/>
        </w:rPr>
        <w:t> = a</w:t>
      </w:r>
      <w:r w:rsidRPr="002123FD">
        <w:rPr>
          <w:rFonts w:ascii="Times New Roman" w:hAnsi="Times New Roman" w:cs="Times New Roman"/>
          <w:i/>
          <w:iCs/>
          <w:color w:val="343434"/>
          <w:sz w:val="28"/>
          <w:szCs w:val="28"/>
          <w:vertAlign w:val="subscript"/>
          <w:lang w:eastAsia="ru-RU"/>
        </w:rPr>
        <w:t>2 .</w:t>
      </w:r>
      <w:r w:rsidRPr="002123FD">
        <w:rPr>
          <w:rFonts w:ascii="Times New Roman" w:hAnsi="Times New Roman" w:cs="Times New Roman"/>
          <w:color w:val="343434"/>
          <w:sz w:val="28"/>
          <w:szCs w:val="28"/>
          <w:vertAlign w:val="subscript"/>
          <w:lang w:eastAsia="ru-RU"/>
        </w:rPr>
        <w:t> </w:t>
      </w:r>
      <w:r w:rsidRPr="002123FD">
        <w:rPr>
          <w:rFonts w:ascii="Times New Roman" w:hAnsi="Times New Roman" w:cs="Times New Roman"/>
          <w:color w:val="343434"/>
          <w:sz w:val="28"/>
          <w:szCs w:val="28"/>
          <w:lang w:eastAsia="ru-RU"/>
        </w:rPr>
        <w:t>(2.1.1)</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Преломление света</w:t>
      </w:r>
      <w:r w:rsidRPr="002123FD">
        <w:rPr>
          <w:rFonts w:ascii="Times New Roman" w:hAnsi="Times New Roman" w:cs="Times New Roman"/>
          <w:color w:val="343434"/>
          <w:sz w:val="28"/>
          <w:szCs w:val="28"/>
          <w:lang w:eastAsia="ru-RU"/>
        </w:rPr>
        <w:t>. Когда луч света входит под углом падения </w:t>
      </w:r>
      <w:r w:rsidRPr="002123FD">
        <w:rPr>
          <w:rFonts w:ascii="Times New Roman" w:hAnsi="Times New Roman" w:cs="Times New Roman"/>
          <w:bCs/>
          <w:i/>
          <w:iCs/>
          <w:color w:val="343434"/>
          <w:sz w:val="28"/>
          <w:szCs w:val="28"/>
          <w:lang w:eastAsia="ru-RU"/>
        </w:rPr>
        <w:t>α</w:t>
      </w:r>
      <w:r w:rsidRPr="002123FD">
        <w:rPr>
          <w:rFonts w:ascii="Times New Roman" w:hAnsi="Times New Roman" w:cs="Times New Roman"/>
          <w:color w:val="343434"/>
          <w:sz w:val="28"/>
          <w:szCs w:val="28"/>
          <w:lang w:eastAsia="ru-RU"/>
        </w:rPr>
        <w:t xml:space="preserve"> в оптически более плотную среду (например, стекло или воду) из оптически менее плотной среды (например, воздуха), то его направление распространения по </w:t>
      </w:r>
      <w:r w:rsidRPr="002123FD">
        <w:rPr>
          <w:rFonts w:ascii="Times New Roman" w:hAnsi="Times New Roman" w:cs="Times New Roman"/>
          <w:color w:val="343434"/>
          <w:sz w:val="28"/>
          <w:szCs w:val="28"/>
          <w:lang w:eastAsia="ru-RU"/>
        </w:rPr>
        <w:lastRenderedPageBreak/>
        <w:t>отношению к нормали к поверхности падения изменяется, он преломляется под углом преломления </w:t>
      </w:r>
      <w:r w:rsidRPr="002123FD">
        <w:rPr>
          <w:rFonts w:ascii="Times New Roman" w:hAnsi="Times New Roman" w:cs="Times New Roman"/>
          <w:bCs/>
          <w:i/>
          <w:iCs/>
          <w:color w:val="343434"/>
          <w:sz w:val="28"/>
          <w:szCs w:val="28"/>
          <w:lang w:eastAsia="ru-RU"/>
        </w:rPr>
        <w:t>β</w:t>
      </w:r>
      <w:r w:rsidRPr="002123FD">
        <w:rPr>
          <w:rFonts w:ascii="Times New Roman" w:hAnsi="Times New Roman" w:cs="Times New Roman"/>
          <w:color w:val="343434"/>
          <w:sz w:val="28"/>
          <w:szCs w:val="28"/>
          <w:lang w:eastAsia="ru-RU"/>
        </w:rPr>
        <w:t>.</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Для изотропной среды, то есть материала или вещества, имеющего одинаковые свойства во всех направлениях, применим закон преломления Снеллиуса: отношение угла падения к синусу угла преломления является величиной постоянной и также идентично отношению </w:t>
      </w:r>
      <w:r w:rsidRPr="002123FD">
        <w:rPr>
          <w:rFonts w:ascii="Times New Roman" w:hAnsi="Times New Roman" w:cs="Times New Roman"/>
          <w:bCs/>
          <w:i/>
          <w:iCs/>
          <w:color w:val="343434"/>
          <w:sz w:val="28"/>
          <w:szCs w:val="28"/>
          <w:lang w:eastAsia="ru-RU"/>
        </w:rPr>
        <w:t>с</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bCs/>
          <w:i/>
          <w:iCs/>
          <w:color w:val="343434"/>
          <w:sz w:val="28"/>
          <w:szCs w:val="28"/>
          <w:lang w:eastAsia="ru-RU"/>
        </w:rPr>
        <w:t>/с</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color w:val="343434"/>
          <w:sz w:val="28"/>
          <w:szCs w:val="28"/>
          <w:lang w:eastAsia="ru-RU"/>
        </w:rPr>
        <w:t> скоростей света с</w:t>
      </w:r>
      <w:r w:rsidRPr="002123FD">
        <w:rPr>
          <w:rFonts w:ascii="Times New Roman" w:hAnsi="Times New Roman" w:cs="Times New Roman"/>
          <w:color w:val="343434"/>
          <w:sz w:val="28"/>
          <w:szCs w:val="28"/>
          <w:vertAlign w:val="subscript"/>
          <w:lang w:eastAsia="ru-RU"/>
        </w:rPr>
        <w:t>1</w:t>
      </w:r>
      <w:r w:rsidRPr="002123FD">
        <w:rPr>
          <w:rFonts w:ascii="Times New Roman" w:hAnsi="Times New Roman" w:cs="Times New Roman"/>
          <w:color w:val="343434"/>
          <w:sz w:val="28"/>
          <w:szCs w:val="28"/>
          <w:lang w:eastAsia="ru-RU"/>
        </w:rPr>
        <w:t> в первой среде и </w:t>
      </w:r>
      <w:r w:rsidRPr="002123FD">
        <w:rPr>
          <w:rFonts w:ascii="Times New Roman" w:hAnsi="Times New Roman" w:cs="Times New Roman"/>
          <w:bCs/>
          <w:i/>
          <w:iCs/>
          <w:color w:val="343434"/>
          <w:sz w:val="28"/>
          <w:szCs w:val="28"/>
          <w:lang w:eastAsia="ru-RU"/>
        </w:rPr>
        <w:t>с</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color w:val="343434"/>
          <w:sz w:val="28"/>
          <w:szCs w:val="28"/>
          <w:lang w:eastAsia="ru-RU"/>
        </w:rPr>
        <w:t>во второй среде (рисунок 2.2)</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70B92508" wp14:editId="09CE8FF5">
            <wp:extent cx="1430655" cy="869950"/>
            <wp:effectExtent l="0" t="0" r="0" b="0"/>
            <wp:docPr id="2" name="Рисунок 2" descr="http://siblec.ru/mod/html/content/8sem/083/083.files/image0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http://siblec.ru/mod/html/content/8sem/083/083.files/image014.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30655" cy="86995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(2.1.2)</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 </w:t>
      </w:r>
      <w:r w:rsidRPr="002123FD">
        <w:rPr>
          <w:rFonts w:ascii="Times New Roman" w:hAnsi="Times New Roman" w:cs="Times New Roman"/>
          <w:bCs/>
          <w:i/>
          <w:iCs/>
          <w:color w:val="343434"/>
          <w:sz w:val="28"/>
          <w:szCs w:val="28"/>
          <w:lang w:eastAsia="ru-RU"/>
        </w:rPr>
        <w:t>α</w:t>
      </w:r>
      <w:r w:rsidRPr="002123FD">
        <w:rPr>
          <w:rFonts w:ascii="Times New Roman" w:hAnsi="Times New Roman" w:cs="Times New Roman"/>
          <w:color w:val="343434"/>
          <w:sz w:val="28"/>
          <w:szCs w:val="28"/>
          <w:lang w:eastAsia="ru-RU"/>
        </w:rPr>
        <w:t> – угол падения; </w:t>
      </w:r>
      <w:r w:rsidRPr="002123FD">
        <w:rPr>
          <w:rFonts w:ascii="Times New Roman" w:hAnsi="Times New Roman" w:cs="Times New Roman"/>
          <w:bCs/>
          <w:i/>
          <w:iCs/>
          <w:color w:val="343434"/>
          <w:sz w:val="28"/>
          <w:szCs w:val="28"/>
          <w:lang w:eastAsia="ru-RU"/>
        </w:rPr>
        <w:t>с</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скорость света 1;</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β</w:t>
      </w:r>
      <w:r w:rsidRPr="002123FD">
        <w:rPr>
          <w:rFonts w:ascii="Times New Roman" w:hAnsi="Times New Roman" w:cs="Times New Roman"/>
          <w:color w:val="343434"/>
          <w:sz w:val="28"/>
          <w:szCs w:val="28"/>
          <w:lang w:eastAsia="ru-RU"/>
        </w:rPr>
        <w:t> – угол преломления; </w:t>
      </w:r>
      <w:r w:rsidRPr="002123FD">
        <w:rPr>
          <w:rFonts w:ascii="Times New Roman" w:hAnsi="Times New Roman" w:cs="Times New Roman"/>
          <w:bCs/>
          <w:i/>
          <w:iCs/>
          <w:color w:val="343434"/>
          <w:sz w:val="28"/>
          <w:szCs w:val="28"/>
          <w:lang w:eastAsia="ru-RU"/>
        </w:rPr>
        <w:t>с</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color w:val="343434"/>
          <w:sz w:val="28"/>
          <w:szCs w:val="28"/>
          <w:lang w:eastAsia="ru-RU"/>
        </w:rPr>
        <w:t>– скорость света 2.</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54755AC8" wp14:editId="35288E03">
            <wp:extent cx="2831465" cy="3937635"/>
            <wp:effectExtent l="0" t="0" r="0" b="0"/>
            <wp:docPr id="3" name="Рисунок 3" descr="http://siblec.ru/mod/html/content/8sem/083/083.files/image0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siblec.ru/mod/html/content/8sem/083/083.files/image015.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31465" cy="3937635"/>
                    </a:xfrm>
                    <a:prstGeom prst="rect">
                      <a:avLst/>
                    </a:prstGeom>
                    <a:noFill/>
                    <a:ln>
                      <a:noFill/>
                    </a:ln>
                  </pic:spPr>
                </pic:pic>
              </a:graphicData>
            </a:graphic>
          </wp:inline>
        </w:drawing>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Из двух оптических сред более плотной называется та, в которой скорость света меньше.</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 переходе из вакуума (воздуха), где свет распространяется со скоростью </w:t>
      </w:r>
      <w:r w:rsidRPr="002123FD">
        <w:rPr>
          <w:rFonts w:ascii="Times New Roman" w:hAnsi="Times New Roman" w:cs="Times New Roman"/>
          <w:bCs/>
          <w:i/>
          <w:iCs/>
          <w:color w:val="343434"/>
          <w:sz w:val="28"/>
          <w:szCs w:val="28"/>
          <w:lang w:eastAsia="ru-RU"/>
        </w:rPr>
        <w:t>с</w:t>
      </w:r>
      <w:r w:rsidRPr="002123FD">
        <w:rPr>
          <w:rFonts w:ascii="Times New Roman" w:hAnsi="Times New Roman" w:cs="Times New Roman"/>
          <w:bCs/>
          <w:i/>
          <w:iCs/>
          <w:color w:val="343434"/>
          <w:sz w:val="28"/>
          <w:szCs w:val="28"/>
          <w:vertAlign w:val="subscript"/>
          <w:lang w:eastAsia="ru-RU"/>
        </w:rPr>
        <w:t>о</w:t>
      </w:r>
      <w:r w:rsidRPr="002123FD">
        <w:rPr>
          <w:rFonts w:ascii="Times New Roman" w:hAnsi="Times New Roman" w:cs="Times New Roman"/>
          <w:color w:val="343434"/>
          <w:sz w:val="28"/>
          <w:szCs w:val="28"/>
          <w:lang w:eastAsia="ru-RU"/>
        </w:rPr>
        <w:t>, в среду со скоростью света </w:t>
      </w:r>
      <w:r w:rsidRPr="002123FD">
        <w:rPr>
          <w:rFonts w:ascii="Times New Roman" w:hAnsi="Times New Roman" w:cs="Times New Roman"/>
          <w:bCs/>
          <w:i/>
          <w:iCs/>
          <w:color w:val="343434"/>
          <w:sz w:val="28"/>
          <w:szCs w:val="28"/>
          <w:lang w:eastAsia="ru-RU"/>
        </w:rPr>
        <w:t>с</w:t>
      </w:r>
      <w:r w:rsidRPr="002123FD">
        <w:rPr>
          <w:rFonts w:ascii="Times New Roman" w:hAnsi="Times New Roman" w:cs="Times New Roman"/>
          <w:color w:val="343434"/>
          <w:sz w:val="28"/>
          <w:szCs w:val="28"/>
          <w:lang w:eastAsia="ru-RU"/>
        </w:rPr>
        <w:t> имеет силу отношение</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6FDCDD62" wp14:editId="0725DFB5">
            <wp:extent cx="1814195" cy="796290"/>
            <wp:effectExtent l="0" t="0" r="0" b="3810"/>
            <wp:docPr id="4" name="Рисунок 4" descr="http://siblec.ru/mod/html/content/8sem/083/083.files/image0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http://siblec.ru/mod/html/content/8sem/083/083.files/image016.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14195" cy="79629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 (2.1.3)</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Отношение скорости света </w:t>
      </w:r>
      <w:r w:rsidRPr="002123FD">
        <w:rPr>
          <w:rFonts w:ascii="Times New Roman" w:hAnsi="Times New Roman" w:cs="Times New Roman"/>
          <w:bCs/>
          <w:i/>
          <w:iCs/>
          <w:color w:val="343434"/>
          <w:sz w:val="28"/>
          <w:szCs w:val="28"/>
          <w:lang w:eastAsia="ru-RU"/>
        </w:rPr>
        <w:t>с</w:t>
      </w:r>
      <w:r w:rsidRPr="002123FD">
        <w:rPr>
          <w:rFonts w:ascii="Times New Roman" w:hAnsi="Times New Roman" w:cs="Times New Roman"/>
          <w:bCs/>
          <w:i/>
          <w:iCs/>
          <w:color w:val="343434"/>
          <w:sz w:val="28"/>
          <w:szCs w:val="28"/>
          <w:vertAlign w:val="subscript"/>
          <w:lang w:eastAsia="ru-RU"/>
        </w:rPr>
        <w:t>о</w:t>
      </w:r>
      <w:r w:rsidRPr="002123FD">
        <w:rPr>
          <w:rFonts w:ascii="Times New Roman" w:hAnsi="Times New Roman" w:cs="Times New Roman"/>
          <w:color w:val="343434"/>
          <w:sz w:val="28"/>
          <w:szCs w:val="28"/>
          <w:lang w:eastAsia="ru-RU"/>
        </w:rPr>
        <w:t> в вакууме к скорости света с в среде называется показателем преломления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color w:val="343434"/>
          <w:sz w:val="28"/>
          <w:szCs w:val="28"/>
          <w:lang w:eastAsia="ru-RU"/>
        </w:rPr>
        <w:t>(более точно, фазовым показателем преломления) соответствующей среды. Показатель преломления вакуума (воздуха)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o</w:t>
      </w:r>
      <w:r w:rsidRPr="002123FD">
        <w:rPr>
          <w:rFonts w:ascii="Times New Roman" w:hAnsi="Times New Roman" w:cs="Times New Roman"/>
          <w:bCs/>
          <w:i/>
          <w:iCs/>
          <w:color w:val="343434"/>
          <w:sz w:val="28"/>
          <w:szCs w:val="28"/>
          <w:lang w:eastAsia="ru-RU"/>
        </w:rPr>
        <w:t>=1</w:t>
      </w:r>
      <w:r w:rsidRPr="002123FD">
        <w:rPr>
          <w:rFonts w:ascii="Times New Roman" w:hAnsi="Times New Roman" w:cs="Times New Roman"/>
          <w:color w:val="343434"/>
          <w:sz w:val="28"/>
          <w:szCs w:val="28"/>
          <w:lang w:eastAsia="ru-RU"/>
        </w:rPr>
        <w:t>.</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Для двух различных сред с показателями преломления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color w:val="343434"/>
          <w:sz w:val="28"/>
          <w:szCs w:val="28"/>
          <w:lang w:eastAsia="ru-RU"/>
        </w:rPr>
        <w:t> и скоростями света в них </w:t>
      </w:r>
      <w:r w:rsidRPr="002123FD">
        <w:rPr>
          <w:rFonts w:ascii="Times New Roman" w:hAnsi="Times New Roman" w:cs="Times New Roman"/>
          <w:bCs/>
          <w:i/>
          <w:iCs/>
          <w:color w:val="343434"/>
          <w:sz w:val="28"/>
          <w:szCs w:val="28"/>
          <w:lang w:eastAsia="ru-RU"/>
        </w:rPr>
        <w:t>c</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c</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color w:val="343434"/>
          <w:sz w:val="28"/>
          <w:szCs w:val="28"/>
          <w:lang w:eastAsia="ru-RU"/>
        </w:rPr>
        <w:t> имеют силу следующие соотношения:</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i/>
          <w:iCs/>
          <w:color w:val="343434"/>
          <w:sz w:val="28"/>
          <w:szCs w:val="28"/>
          <w:lang w:val="en-US" w:eastAsia="ru-RU"/>
        </w:rPr>
        <w:t>c</w:t>
      </w:r>
      <w:r w:rsidRPr="002123FD">
        <w:rPr>
          <w:rFonts w:ascii="Times New Roman" w:hAnsi="Times New Roman" w:cs="Times New Roman"/>
          <w:i/>
          <w:iCs/>
          <w:color w:val="343434"/>
          <w:sz w:val="28"/>
          <w:szCs w:val="28"/>
          <w:vertAlign w:val="subscript"/>
          <w:lang w:eastAsia="ru-RU"/>
        </w:rPr>
        <w:t>1</w:t>
      </w:r>
      <w:r w:rsidRPr="002123FD">
        <w:rPr>
          <w:rFonts w:ascii="Times New Roman" w:hAnsi="Times New Roman" w:cs="Times New Roman"/>
          <w:i/>
          <w:iCs/>
          <w:color w:val="343434"/>
          <w:sz w:val="28"/>
          <w:szCs w:val="28"/>
          <w:lang w:eastAsia="ru-RU"/>
        </w:rPr>
        <w:t>=</w:t>
      </w:r>
      <w:r w:rsidRPr="002123FD">
        <w:rPr>
          <w:rFonts w:ascii="Times New Roman" w:hAnsi="Times New Roman" w:cs="Times New Roman"/>
          <w:i/>
          <w:iCs/>
          <w:color w:val="343434"/>
          <w:sz w:val="28"/>
          <w:szCs w:val="28"/>
          <w:lang w:val="en-US" w:eastAsia="ru-RU"/>
        </w:rPr>
        <w:t>c</w:t>
      </w:r>
      <w:r w:rsidRPr="002123FD">
        <w:rPr>
          <w:rFonts w:ascii="Times New Roman" w:hAnsi="Times New Roman" w:cs="Times New Roman"/>
          <w:i/>
          <w:iCs/>
          <w:color w:val="343434"/>
          <w:sz w:val="28"/>
          <w:szCs w:val="28"/>
          <w:vertAlign w:val="subscript"/>
          <w:lang w:val="en-US" w:eastAsia="ru-RU"/>
        </w:rPr>
        <w:t>o</w:t>
      </w:r>
      <w:r w:rsidRPr="002123FD">
        <w:rPr>
          <w:rFonts w:ascii="Times New Roman" w:hAnsi="Times New Roman" w:cs="Times New Roman"/>
          <w:i/>
          <w:iCs/>
          <w:color w:val="343434"/>
          <w:sz w:val="28"/>
          <w:szCs w:val="28"/>
          <w:lang w:eastAsia="ru-RU"/>
        </w:rPr>
        <w:t>/</w:t>
      </w:r>
      <w:r w:rsidRPr="002123FD">
        <w:rPr>
          <w:rFonts w:ascii="Times New Roman" w:hAnsi="Times New Roman" w:cs="Times New Roman"/>
          <w:i/>
          <w:iCs/>
          <w:color w:val="343434"/>
          <w:sz w:val="28"/>
          <w:szCs w:val="28"/>
          <w:lang w:val="en-US" w:eastAsia="ru-RU"/>
        </w:rPr>
        <w:t>n</w:t>
      </w:r>
      <w:r w:rsidRPr="002123FD">
        <w:rPr>
          <w:rFonts w:ascii="Times New Roman" w:hAnsi="Times New Roman" w:cs="Times New Roman"/>
          <w:i/>
          <w:iCs/>
          <w:color w:val="343434"/>
          <w:sz w:val="28"/>
          <w:szCs w:val="28"/>
          <w:vertAlign w:val="subscript"/>
          <w:lang w:eastAsia="ru-RU"/>
        </w:rPr>
        <w:t>1</w:t>
      </w:r>
      <w:r w:rsidRPr="002123FD">
        <w:rPr>
          <w:rFonts w:ascii="Times New Roman" w:hAnsi="Times New Roman" w:cs="Times New Roman"/>
          <w:i/>
          <w:iCs/>
          <w:color w:val="343434"/>
          <w:sz w:val="28"/>
          <w:szCs w:val="28"/>
          <w:vertAlign w:val="subscript"/>
          <w:lang w:val="en-US" w:eastAsia="ru-RU"/>
        </w:rPr>
        <w:t> </w:t>
      </w:r>
      <w:r w:rsidRPr="002123FD">
        <w:rPr>
          <w:rFonts w:ascii="Times New Roman" w:hAnsi="Times New Roman" w:cs="Times New Roman"/>
          <w:i/>
          <w:iCs/>
          <w:color w:val="343434"/>
          <w:sz w:val="28"/>
          <w:szCs w:val="28"/>
          <w:lang w:eastAsia="ru-RU"/>
        </w:rPr>
        <w:t>и</w:t>
      </w:r>
      <w:r w:rsidRPr="002123FD">
        <w:rPr>
          <w:rFonts w:ascii="Times New Roman" w:hAnsi="Times New Roman" w:cs="Times New Roman"/>
          <w:i/>
          <w:iCs/>
          <w:color w:val="343434"/>
          <w:sz w:val="28"/>
          <w:szCs w:val="28"/>
          <w:lang w:val="en-US" w:eastAsia="ru-RU"/>
        </w:rPr>
        <w:t> c</w:t>
      </w:r>
      <w:r w:rsidRPr="002123FD">
        <w:rPr>
          <w:rFonts w:ascii="Times New Roman" w:hAnsi="Times New Roman" w:cs="Times New Roman"/>
          <w:i/>
          <w:iCs/>
          <w:color w:val="343434"/>
          <w:sz w:val="28"/>
          <w:szCs w:val="28"/>
          <w:vertAlign w:val="subscript"/>
          <w:lang w:eastAsia="ru-RU"/>
        </w:rPr>
        <w:t>2</w:t>
      </w:r>
      <w:r w:rsidRPr="002123FD">
        <w:rPr>
          <w:rFonts w:ascii="Times New Roman" w:hAnsi="Times New Roman" w:cs="Times New Roman"/>
          <w:i/>
          <w:iCs/>
          <w:color w:val="343434"/>
          <w:sz w:val="28"/>
          <w:szCs w:val="28"/>
          <w:lang w:eastAsia="ru-RU"/>
        </w:rPr>
        <w:t>=</w:t>
      </w:r>
      <w:r w:rsidRPr="002123FD">
        <w:rPr>
          <w:rFonts w:ascii="Times New Roman" w:hAnsi="Times New Roman" w:cs="Times New Roman"/>
          <w:i/>
          <w:iCs/>
          <w:color w:val="343434"/>
          <w:sz w:val="28"/>
          <w:szCs w:val="28"/>
          <w:lang w:val="en-US" w:eastAsia="ru-RU"/>
        </w:rPr>
        <w:t>c</w:t>
      </w:r>
      <w:r w:rsidRPr="002123FD">
        <w:rPr>
          <w:rFonts w:ascii="Times New Roman" w:hAnsi="Times New Roman" w:cs="Times New Roman"/>
          <w:i/>
          <w:iCs/>
          <w:color w:val="343434"/>
          <w:sz w:val="28"/>
          <w:szCs w:val="28"/>
          <w:vertAlign w:val="subscript"/>
          <w:lang w:val="en-US" w:eastAsia="ru-RU"/>
        </w:rPr>
        <w:t>o</w:t>
      </w:r>
      <w:r w:rsidRPr="002123FD">
        <w:rPr>
          <w:rFonts w:ascii="Times New Roman" w:hAnsi="Times New Roman" w:cs="Times New Roman"/>
          <w:i/>
          <w:iCs/>
          <w:color w:val="343434"/>
          <w:sz w:val="28"/>
          <w:szCs w:val="28"/>
          <w:lang w:eastAsia="ru-RU"/>
        </w:rPr>
        <w:t>/</w:t>
      </w:r>
      <w:r w:rsidRPr="002123FD">
        <w:rPr>
          <w:rFonts w:ascii="Times New Roman" w:hAnsi="Times New Roman" w:cs="Times New Roman"/>
          <w:i/>
          <w:iCs/>
          <w:color w:val="343434"/>
          <w:sz w:val="28"/>
          <w:szCs w:val="28"/>
          <w:lang w:val="en-US" w:eastAsia="ru-RU"/>
        </w:rPr>
        <w:t>n</w:t>
      </w:r>
      <w:r w:rsidRPr="002123FD">
        <w:rPr>
          <w:rFonts w:ascii="Times New Roman" w:hAnsi="Times New Roman" w:cs="Times New Roman"/>
          <w:i/>
          <w:iCs/>
          <w:color w:val="343434"/>
          <w:sz w:val="28"/>
          <w:szCs w:val="28"/>
          <w:vertAlign w:val="subscript"/>
          <w:lang w:eastAsia="ru-RU"/>
        </w:rPr>
        <w:t>2 .</w:t>
      </w:r>
      <w:r w:rsidRPr="002123FD">
        <w:rPr>
          <w:rFonts w:ascii="Times New Roman" w:hAnsi="Times New Roman" w:cs="Times New Roman"/>
          <w:color w:val="343434"/>
          <w:sz w:val="28"/>
          <w:szCs w:val="28"/>
          <w:lang w:val="en-US" w:eastAsia="ru-RU"/>
        </w:rPr>
        <w:t> </w:t>
      </w:r>
      <w:r w:rsidRPr="002123FD">
        <w:rPr>
          <w:rFonts w:ascii="Times New Roman" w:hAnsi="Times New Roman" w:cs="Times New Roman"/>
          <w:color w:val="343434"/>
          <w:sz w:val="28"/>
          <w:szCs w:val="28"/>
          <w:lang w:eastAsia="ru-RU"/>
        </w:rPr>
        <w:t>(2.1.4)</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Отсюда следует еще одна форма закона Снеллиуса - отношение синуса угла падения к синусу угла преломления равно обратному отношению соответствующих показателей преломления:</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5303D3D5" wp14:editId="54E26B3E">
            <wp:extent cx="1445260" cy="869950"/>
            <wp:effectExtent l="0" t="0" r="0" b="0"/>
            <wp:docPr id="5" name="Рисунок 5" descr="http://siblec.ru/mod/html/content/8sem/083/083.files/image0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http://siblec.ru/mod/html/content/8sem/083/083.files/image017.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45260" cy="86995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(2.1.5)</w:t>
      </w:r>
    </w:p>
    <w:p w:rsidR="00A16EF1" w:rsidRPr="002123FD" w:rsidRDefault="00A16EF1" w:rsidP="00A16EF1">
      <w:pPr>
        <w:pStyle w:val="a3"/>
        <w:rPr>
          <w:rFonts w:ascii="Times New Roman" w:hAnsi="Times New Roman" w:cs="Times New Roman"/>
          <w:sz w:val="28"/>
          <w:szCs w:val="28"/>
          <w:lang w:eastAsia="ru-RU"/>
        </w:rPr>
      </w:pPr>
      <w:r w:rsidRPr="002123FD">
        <w:rPr>
          <w:rFonts w:ascii="Times New Roman" w:hAnsi="Times New Roman" w:cs="Times New Roman"/>
          <w:bCs/>
          <w:color w:val="343434"/>
          <w:sz w:val="28"/>
          <w:szCs w:val="28"/>
          <w:shd w:val="clear" w:color="auto" w:fill="FFFFFF"/>
          <w:lang w:eastAsia="ru-RU"/>
        </w:rPr>
        <w:t>2.2 Полное внутреннее отражение</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Если луч света (3) падает на поверхность раздела между средой с показателем преломления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и  средой с показателем преломления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bCs/>
          <w:i/>
          <w:iCs/>
          <w:color w:val="343434"/>
          <w:sz w:val="28"/>
          <w:szCs w:val="28"/>
          <w:lang w:eastAsia="ru-RU"/>
        </w:rPr>
        <w:t>&lt;n</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под постепенно уменьшающимся углом, то есть с постепенно увеличивающимся углом падения </w:t>
      </w:r>
      <w:r w:rsidRPr="002123FD">
        <w:rPr>
          <w:rFonts w:ascii="Times New Roman" w:hAnsi="Times New Roman" w:cs="Times New Roman"/>
          <w:bCs/>
          <w:i/>
          <w:iCs/>
          <w:color w:val="343434"/>
          <w:sz w:val="28"/>
          <w:szCs w:val="28"/>
          <w:lang w:eastAsia="ru-RU"/>
        </w:rPr>
        <w:t>a</w:t>
      </w:r>
      <w:r w:rsidRPr="002123FD">
        <w:rPr>
          <w:rFonts w:ascii="Times New Roman" w:hAnsi="Times New Roman" w:cs="Times New Roman"/>
          <w:i/>
          <w:iCs/>
          <w:color w:val="343434"/>
          <w:sz w:val="28"/>
          <w:szCs w:val="28"/>
          <w:lang w:eastAsia="ru-RU"/>
        </w:rPr>
        <w:t>,</w:t>
      </w:r>
      <w:r w:rsidRPr="002123FD">
        <w:rPr>
          <w:rFonts w:ascii="Times New Roman" w:hAnsi="Times New Roman" w:cs="Times New Roman"/>
          <w:color w:val="343434"/>
          <w:sz w:val="28"/>
          <w:szCs w:val="28"/>
          <w:lang w:eastAsia="ru-RU"/>
        </w:rPr>
        <w:t> то при определенном угле падения </w:t>
      </w:r>
      <w:r w:rsidRPr="002123FD">
        <w:rPr>
          <w:rFonts w:ascii="Times New Roman" w:hAnsi="Times New Roman" w:cs="Times New Roman"/>
          <w:bCs/>
          <w:i/>
          <w:iCs/>
          <w:color w:val="343434"/>
          <w:sz w:val="28"/>
          <w:szCs w:val="28"/>
          <w:lang w:eastAsia="ru-RU"/>
        </w:rPr>
        <w:t>a</w:t>
      </w:r>
      <w:r w:rsidRPr="002123FD">
        <w:rPr>
          <w:rFonts w:ascii="Times New Roman" w:hAnsi="Times New Roman" w:cs="Times New Roman"/>
          <w:bCs/>
          <w:i/>
          <w:iCs/>
          <w:color w:val="343434"/>
          <w:sz w:val="28"/>
          <w:szCs w:val="28"/>
          <w:vertAlign w:val="subscript"/>
          <w:lang w:eastAsia="ru-RU"/>
        </w:rPr>
        <w:t>о</w:t>
      </w:r>
      <w:r w:rsidRPr="002123FD">
        <w:rPr>
          <w:rFonts w:ascii="Times New Roman" w:hAnsi="Times New Roman" w:cs="Times New Roman"/>
          <w:color w:val="343434"/>
          <w:sz w:val="28"/>
          <w:szCs w:val="28"/>
          <w:lang w:eastAsia="ru-RU"/>
        </w:rPr>
        <w:t> угол преломления становится равным </w:t>
      </w:r>
      <w:r w:rsidRPr="002123FD">
        <w:rPr>
          <w:rFonts w:ascii="Times New Roman" w:hAnsi="Times New Roman" w:cs="Times New Roman"/>
          <w:bCs/>
          <w:i/>
          <w:iCs/>
          <w:color w:val="343434"/>
          <w:sz w:val="28"/>
          <w:szCs w:val="28"/>
          <w:lang w:eastAsia="ru-RU"/>
        </w:rPr>
        <w:t>β</w:t>
      </w:r>
      <w:r w:rsidRPr="002123FD">
        <w:rPr>
          <w:rFonts w:ascii="Times New Roman" w:hAnsi="Times New Roman" w:cs="Times New Roman"/>
          <w:bCs/>
          <w:i/>
          <w:iCs/>
          <w:color w:val="343434"/>
          <w:sz w:val="28"/>
          <w:szCs w:val="28"/>
          <w:vertAlign w:val="subscript"/>
          <w:lang w:eastAsia="ru-RU"/>
        </w:rPr>
        <w:t>о</w:t>
      </w:r>
      <w:r w:rsidRPr="002123FD">
        <w:rPr>
          <w:rFonts w:ascii="Times New Roman" w:hAnsi="Times New Roman" w:cs="Times New Roman"/>
          <w:bCs/>
          <w:i/>
          <w:iCs/>
          <w:color w:val="343434"/>
          <w:sz w:val="28"/>
          <w:szCs w:val="28"/>
          <w:lang w:eastAsia="ru-RU"/>
        </w:rPr>
        <w:t> = 90</w:t>
      </w:r>
      <w:r w:rsidRPr="002123FD">
        <w:rPr>
          <w:rFonts w:ascii="Times New Roman" w:hAnsi="Times New Roman" w:cs="Times New Roman"/>
          <w:bCs/>
          <w:i/>
          <w:iCs/>
          <w:color w:val="343434"/>
          <w:sz w:val="28"/>
          <w:szCs w:val="28"/>
          <w:vertAlign w:val="superscript"/>
          <w:lang w:eastAsia="ru-RU"/>
        </w:rPr>
        <w:t>о</w:t>
      </w:r>
      <w:r w:rsidRPr="002123FD">
        <w:rPr>
          <w:rFonts w:ascii="Times New Roman" w:hAnsi="Times New Roman" w:cs="Times New Roman"/>
          <w:color w:val="343434"/>
          <w:sz w:val="28"/>
          <w:szCs w:val="28"/>
          <w:lang w:eastAsia="ru-RU"/>
        </w:rPr>
        <w:t> (рисунок 2.3).</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0D3913B3" wp14:editId="61B57C43">
            <wp:extent cx="6415405" cy="3082290"/>
            <wp:effectExtent l="0" t="0" r="4445" b="3810"/>
            <wp:docPr id="6" name="Рисунок 6" descr="http://siblec.ru/mod/html/content/8sem/083/083.files/image0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http://siblec.ru/mod/html/content/8sem/083/083.files/image018.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15405" cy="308229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этом случае луч света (2') распространяется параллельно поверхности раздела двух сред. Угол падения</w:t>
      </w:r>
      <w:r w:rsidRPr="002123FD">
        <w:rPr>
          <w:rFonts w:ascii="Times New Roman" w:hAnsi="Times New Roman" w:cs="Times New Roman"/>
          <w:bCs/>
          <w:i/>
          <w:iCs/>
          <w:color w:val="343434"/>
          <w:sz w:val="28"/>
          <w:szCs w:val="28"/>
          <w:lang w:eastAsia="ru-RU"/>
        </w:rPr>
        <w:t>a</w:t>
      </w:r>
      <w:r w:rsidRPr="002123FD">
        <w:rPr>
          <w:rFonts w:ascii="Times New Roman" w:hAnsi="Times New Roman" w:cs="Times New Roman"/>
          <w:bCs/>
          <w:i/>
          <w:iCs/>
          <w:color w:val="343434"/>
          <w:sz w:val="28"/>
          <w:szCs w:val="28"/>
          <w:vertAlign w:val="subscript"/>
          <w:lang w:eastAsia="ru-RU"/>
        </w:rPr>
        <w:t>о</w:t>
      </w:r>
      <w:r w:rsidRPr="002123FD">
        <w:rPr>
          <w:rFonts w:ascii="Times New Roman" w:hAnsi="Times New Roman" w:cs="Times New Roman"/>
          <w:color w:val="343434"/>
          <w:sz w:val="28"/>
          <w:szCs w:val="28"/>
          <w:vertAlign w:val="subscript"/>
          <w:lang w:eastAsia="ru-RU"/>
        </w:rPr>
        <w:t> </w:t>
      </w:r>
      <w:r w:rsidRPr="002123FD">
        <w:rPr>
          <w:rFonts w:ascii="Times New Roman" w:hAnsi="Times New Roman" w:cs="Times New Roman"/>
          <w:color w:val="343434"/>
          <w:sz w:val="28"/>
          <w:szCs w:val="28"/>
          <w:lang w:eastAsia="ru-RU"/>
        </w:rPr>
        <w:t>называется критическим (предельным) углом двух сред.</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Для критического угла </w:t>
      </w:r>
      <w:r w:rsidRPr="002123FD">
        <w:rPr>
          <w:rFonts w:ascii="Times New Roman" w:hAnsi="Times New Roman" w:cs="Times New Roman"/>
          <w:bCs/>
          <w:i/>
          <w:iCs/>
          <w:color w:val="343434"/>
          <w:sz w:val="28"/>
          <w:szCs w:val="28"/>
          <w:lang w:eastAsia="ru-RU"/>
        </w:rPr>
        <w:t>a</w:t>
      </w:r>
      <w:r w:rsidRPr="002123FD">
        <w:rPr>
          <w:rFonts w:ascii="Times New Roman" w:hAnsi="Times New Roman" w:cs="Times New Roman"/>
          <w:bCs/>
          <w:i/>
          <w:iCs/>
          <w:color w:val="343434"/>
          <w:sz w:val="28"/>
          <w:szCs w:val="28"/>
          <w:vertAlign w:val="subscript"/>
          <w:lang w:eastAsia="ru-RU"/>
        </w:rPr>
        <w:t>о</w:t>
      </w:r>
      <w:r w:rsidRPr="002123FD">
        <w:rPr>
          <w:rFonts w:ascii="Times New Roman" w:hAnsi="Times New Roman" w:cs="Times New Roman"/>
          <w:color w:val="343434"/>
          <w:sz w:val="28"/>
          <w:szCs w:val="28"/>
          <w:lang w:eastAsia="ru-RU"/>
        </w:rPr>
        <w:t> имеет силу следующее соотношение:</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i/>
          <w:iCs/>
          <w:color w:val="343434"/>
          <w:sz w:val="28"/>
          <w:szCs w:val="28"/>
          <w:lang w:eastAsia="ru-RU"/>
        </w:rPr>
        <w:t>sin a</w:t>
      </w:r>
      <w:r w:rsidRPr="002123FD">
        <w:rPr>
          <w:rFonts w:ascii="Times New Roman" w:hAnsi="Times New Roman" w:cs="Times New Roman"/>
          <w:i/>
          <w:iCs/>
          <w:color w:val="343434"/>
          <w:sz w:val="28"/>
          <w:szCs w:val="28"/>
          <w:vertAlign w:val="subscript"/>
          <w:lang w:eastAsia="ru-RU"/>
        </w:rPr>
        <w:t>о</w:t>
      </w:r>
      <w:r w:rsidRPr="002123FD">
        <w:rPr>
          <w:rFonts w:ascii="Times New Roman" w:hAnsi="Times New Roman" w:cs="Times New Roman"/>
          <w:i/>
          <w:iCs/>
          <w:color w:val="343434"/>
          <w:sz w:val="28"/>
          <w:szCs w:val="28"/>
          <w:lang w:eastAsia="ru-RU"/>
        </w:rPr>
        <w:t> = n</w:t>
      </w:r>
      <w:r w:rsidRPr="002123FD">
        <w:rPr>
          <w:rFonts w:ascii="Times New Roman" w:hAnsi="Times New Roman" w:cs="Times New Roman"/>
          <w:i/>
          <w:iCs/>
          <w:color w:val="343434"/>
          <w:sz w:val="28"/>
          <w:szCs w:val="28"/>
          <w:vertAlign w:val="subscript"/>
          <w:lang w:eastAsia="ru-RU"/>
        </w:rPr>
        <w:t>2 </w:t>
      </w:r>
      <w:r w:rsidRPr="002123FD">
        <w:rPr>
          <w:rFonts w:ascii="Times New Roman" w:hAnsi="Times New Roman" w:cs="Times New Roman"/>
          <w:i/>
          <w:iCs/>
          <w:color w:val="343434"/>
          <w:sz w:val="28"/>
          <w:szCs w:val="28"/>
          <w:lang w:eastAsia="ru-RU"/>
        </w:rPr>
        <w:t>/ n</w:t>
      </w:r>
      <w:r w:rsidRPr="002123FD">
        <w:rPr>
          <w:rFonts w:ascii="Times New Roman" w:hAnsi="Times New Roman" w:cs="Times New Roman"/>
          <w:i/>
          <w:iCs/>
          <w:color w:val="343434"/>
          <w:sz w:val="28"/>
          <w:szCs w:val="28"/>
          <w:vertAlign w:val="subscript"/>
          <w:lang w:eastAsia="ru-RU"/>
        </w:rPr>
        <w:t>1  </w:t>
      </w:r>
      <w:r w:rsidRPr="002123FD">
        <w:rPr>
          <w:rFonts w:ascii="Times New Roman" w:hAnsi="Times New Roman" w:cs="Times New Roman"/>
          <w:color w:val="343434"/>
          <w:sz w:val="28"/>
          <w:szCs w:val="28"/>
          <w:lang w:eastAsia="ru-RU"/>
        </w:rPr>
        <w:t>,</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то есть критический угол зависит от отношения показателей преломления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vertAlign w:val="subscript"/>
          <w:lang w:eastAsia="ru-RU"/>
        </w:rPr>
        <w:t> </w:t>
      </w:r>
      <w:r w:rsidRPr="002123FD">
        <w:rPr>
          <w:rFonts w:ascii="Times New Roman" w:hAnsi="Times New Roman" w:cs="Times New Roman"/>
          <w:color w:val="343434"/>
          <w:sz w:val="28"/>
          <w:szCs w:val="28"/>
          <w:lang w:eastAsia="ru-RU"/>
        </w:rPr>
        <w:t>и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color w:val="343434"/>
          <w:sz w:val="28"/>
          <w:szCs w:val="28"/>
          <w:lang w:eastAsia="ru-RU"/>
        </w:rPr>
        <w:t> двух сред.</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Например, для критического угла между водой с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bCs/>
          <w:i/>
          <w:iCs/>
          <w:color w:val="343434"/>
          <w:sz w:val="28"/>
          <w:szCs w:val="28"/>
          <w:lang w:eastAsia="ru-RU"/>
        </w:rPr>
        <w:t>=1,333</w:t>
      </w:r>
      <w:r w:rsidRPr="002123FD">
        <w:rPr>
          <w:rFonts w:ascii="Times New Roman" w:hAnsi="Times New Roman" w:cs="Times New Roman"/>
          <w:color w:val="343434"/>
          <w:sz w:val="28"/>
          <w:szCs w:val="28"/>
          <w:lang w:eastAsia="ru-RU"/>
        </w:rPr>
        <w:t> и воздухом с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o</w:t>
      </w:r>
      <w:r w:rsidRPr="002123FD">
        <w:rPr>
          <w:rFonts w:ascii="Times New Roman" w:hAnsi="Times New Roman" w:cs="Times New Roman"/>
          <w:bCs/>
          <w:i/>
          <w:iCs/>
          <w:color w:val="343434"/>
          <w:sz w:val="28"/>
          <w:szCs w:val="28"/>
          <w:lang w:eastAsia="ru-RU"/>
        </w:rPr>
        <w:t>=1</w:t>
      </w:r>
      <w:r w:rsidRPr="002123FD">
        <w:rPr>
          <w:rFonts w:ascii="Times New Roman" w:hAnsi="Times New Roman" w:cs="Times New Roman"/>
          <w:color w:val="343434"/>
          <w:sz w:val="28"/>
          <w:szCs w:val="28"/>
          <w:lang w:eastAsia="ru-RU"/>
        </w:rPr>
        <w:t> имеем   </w:t>
      </w:r>
      <w:r w:rsidRPr="002123FD">
        <w:rPr>
          <w:rFonts w:ascii="Times New Roman" w:hAnsi="Times New Roman" w:cs="Times New Roman"/>
          <w:bCs/>
          <w:i/>
          <w:iCs/>
          <w:color w:val="343434"/>
          <w:sz w:val="28"/>
          <w:szCs w:val="28"/>
          <w:lang w:eastAsia="ru-RU"/>
        </w:rPr>
        <w:t>sina</w:t>
      </w:r>
      <w:r w:rsidRPr="002123FD">
        <w:rPr>
          <w:rFonts w:ascii="Times New Roman" w:hAnsi="Times New Roman" w:cs="Times New Roman"/>
          <w:bCs/>
          <w:i/>
          <w:iCs/>
          <w:color w:val="343434"/>
          <w:sz w:val="28"/>
          <w:szCs w:val="28"/>
          <w:vertAlign w:val="subscript"/>
          <w:lang w:eastAsia="ru-RU"/>
        </w:rPr>
        <w:t>о</w:t>
      </w:r>
      <w:r w:rsidRPr="002123FD">
        <w:rPr>
          <w:rFonts w:ascii="Times New Roman" w:hAnsi="Times New Roman" w:cs="Times New Roman"/>
          <w:bCs/>
          <w:i/>
          <w:iCs/>
          <w:color w:val="343434"/>
          <w:sz w:val="28"/>
          <w:szCs w:val="28"/>
          <w:lang w:eastAsia="ru-RU"/>
        </w:rPr>
        <w:t>=1/1,333 » 0,75</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a</w:t>
      </w:r>
      <w:r w:rsidRPr="002123FD">
        <w:rPr>
          <w:rFonts w:ascii="Times New Roman" w:hAnsi="Times New Roman" w:cs="Times New Roman"/>
          <w:bCs/>
          <w:i/>
          <w:iCs/>
          <w:color w:val="343434"/>
          <w:sz w:val="28"/>
          <w:szCs w:val="28"/>
          <w:vertAlign w:val="subscript"/>
          <w:lang w:eastAsia="ru-RU"/>
        </w:rPr>
        <w:t>о </w:t>
      </w:r>
      <w:r w:rsidRPr="002123FD">
        <w:rPr>
          <w:rFonts w:ascii="Times New Roman" w:hAnsi="Times New Roman" w:cs="Times New Roman"/>
          <w:bCs/>
          <w:i/>
          <w:iCs/>
          <w:color w:val="343434"/>
          <w:sz w:val="28"/>
          <w:szCs w:val="28"/>
          <w:lang w:eastAsia="ru-RU"/>
        </w:rPr>
        <w:t>» 49</w:t>
      </w:r>
      <w:r w:rsidRPr="002123FD">
        <w:rPr>
          <w:rFonts w:ascii="Times New Roman" w:hAnsi="Times New Roman" w:cs="Times New Roman"/>
          <w:bCs/>
          <w:i/>
          <w:iCs/>
          <w:color w:val="343434"/>
          <w:sz w:val="28"/>
          <w:szCs w:val="28"/>
          <w:vertAlign w:val="superscript"/>
          <w:lang w:eastAsia="ru-RU"/>
        </w:rPr>
        <w:t>о</w:t>
      </w:r>
      <w:r w:rsidRPr="002123FD">
        <w:rPr>
          <w:rFonts w:ascii="Times New Roman" w:hAnsi="Times New Roman" w:cs="Times New Roman"/>
          <w:color w:val="343434"/>
          <w:sz w:val="28"/>
          <w:szCs w:val="28"/>
          <w:lang w:eastAsia="ru-RU"/>
        </w:rPr>
        <w:t>; между стеклом с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bCs/>
          <w:i/>
          <w:iCs/>
          <w:color w:val="343434"/>
          <w:sz w:val="28"/>
          <w:szCs w:val="28"/>
          <w:lang w:eastAsia="ru-RU"/>
        </w:rPr>
        <w:t>=1,5</w:t>
      </w:r>
      <w:r w:rsidRPr="002123FD">
        <w:rPr>
          <w:rFonts w:ascii="Times New Roman" w:hAnsi="Times New Roman" w:cs="Times New Roman"/>
          <w:color w:val="343434"/>
          <w:sz w:val="28"/>
          <w:szCs w:val="28"/>
          <w:lang w:eastAsia="ru-RU"/>
        </w:rPr>
        <w:t> и воздухом с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o</w:t>
      </w:r>
      <w:r w:rsidRPr="002123FD">
        <w:rPr>
          <w:rFonts w:ascii="Times New Roman" w:hAnsi="Times New Roman" w:cs="Times New Roman"/>
          <w:bCs/>
          <w:i/>
          <w:iCs/>
          <w:color w:val="343434"/>
          <w:sz w:val="28"/>
          <w:szCs w:val="28"/>
          <w:lang w:eastAsia="ru-RU"/>
        </w:rPr>
        <w:t>=1</w:t>
      </w:r>
      <w:r w:rsidRPr="002123FD">
        <w:rPr>
          <w:rFonts w:ascii="Times New Roman" w:hAnsi="Times New Roman" w:cs="Times New Roman"/>
          <w:color w:val="343434"/>
          <w:sz w:val="28"/>
          <w:szCs w:val="28"/>
          <w:lang w:eastAsia="ru-RU"/>
        </w:rPr>
        <w:t> он равен  </w:t>
      </w:r>
      <w:r w:rsidRPr="002123FD">
        <w:rPr>
          <w:rFonts w:ascii="Times New Roman" w:hAnsi="Times New Roman" w:cs="Times New Roman"/>
          <w:bCs/>
          <w:i/>
          <w:iCs/>
          <w:color w:val="343434"/>
          <w:sz w:val="28"/>
          <w:szCs w:val="28"/>
          <w:lang w:eastAsia="ru-RU"/>
        </w:rPr>
        <w:t>sina</w:t>
      </w:r>
      <w:r w:rsidRPr="002123FD">
        <w:rPr>
          <w:rFonts w:ascii="Times New Roman" w:hAnsi="Times New Roman" w:cs="Times New Roman"/>
          <w:bCs/>
          <w:i/>
          <w:iCs/>
          <w:color w:val="343434"/>
          <w:sz w:val="28"/>
          <w:szCs w:val="28"/>
          <w:vertAlign w:val="subscript"/>
          <w:lang w:eastAsia="ru-RU"/>
        </w:rPr>
        <w:t>о</w:t>
      </w:r>
      <w:r w:rsidRPr="002123FD">
        <w:rPr>
          <w:rFonts w:ascii="Times New Roman" w:hAnsi="Times New Roman" w:cs="Times New Roman"/>
          <w:bCs/>
          <w:i/>
          <w:iCs/>
          <w:color w:val="343434"/>
          <w:sz w:val="28"/>
          <w:szCs w:val="28"/>
          <w:lang w:eastAsia="ru-RU"/>
        </w:rPr>
        <w:t>=1/1,5 » 0,67</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a</w:t>
      </w:r>
      <w:r w:rsidRPr="002123FD">
        <w:rPr>
          <w:rFonts w:ascii="Times New Roman" w:hAnsi="Times New Roman" w:cs="Times New Roman"/>
          <w:bCs/>
          <w:i/>
          <w:iCs/>
          <w:color w:val="343434"/>
          <w:sz w:val="28"/>
          <w:szCs w:val="28"/>
          <w:vertAlign w:val="subscript"/>
          <w:lang w:eastAsia="ru-RU"/>
        </w:rPr>
        <w:t>о</w:t>
      </w:r>
      <w:r w:rsidRPr="002123FD">
        <w:rPr>
          <w:rFonts w:ascii="Times New Roman" w:hAnsi="Times New Roman" w:cs="Times New Roman"/>
          <w:bCs/>
          <w:i/>
          <w:iCs/>
          <w:color w:val="343434"/>
          <w:sz w:val="28"/>
          <w:szCs w:val="28"/>
          <w:lang w:eastAsia="ru-RU"/>
        </w:rPr>
        <w:t>»42</w:t>
      </w:r>
      <w:r w:rsidRPr="002123FD">
        <w:rPr>
          <w:rFonts w:ascii="Times New Roman" w:hAnsi="Times New Roman" w:cs="Times New Roman"/>
          <w:bCs/>
          <w:i/>
          <w:iCs/>
          <w:color w:val="343434"/>
          <w:sz w:val="28"/>
          <w:szCs w:val="28"/>
          <w:vertAlign w:val="superscript"/>
          <w:lang w:eastAsia="ru-RU"/>
        </w:rPr>
        <w:t>о</w:t>
      </w:r>
      <w:r w:rsidRPr="002123FD">
        <w:rPr>
          <w:rFonts w:ascii="Times New Roman" w:hAnsi="Times New Roman" w:cs="Times New Roman"/>
          <w:color w:val="343434"/>
          <w:sz w:val="28"/>
          <w:szCs w:val="28"/>
          <w:lang w:eastAsia="ru-RU"/>
        </w:rPr>
        <w:t>.</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Для всех лучей, у которых угол падения a больше критического угла a</w:t>
      </w:r>
      <w:r w:rsidRPr="002123FD">
        <w:rPr>
          <w:rFonts w:ascii="Times New Roman" w:hAnsi="Times New Roman" w:cs="Times New Roman"/>
          <w:color w:val="343434"/>
          <w:sz w:val="28"/>
          <w:szCs w:val="28"/>
          <w:vertAlign w:val="subscript"/>
          <w:lang w:eastAsia="ru-RU"/>
        </w:rPr>
        <w:t>о</w:t>
      </w:r>
      <w:r w:rsidRPr="002123FD">
        <w:rPr>
          <w:rFonts w:ascii="Times New Roman" w:hAnsi="Times New Roman" w:cs="Times New Roman"/>
          <w:color w:val="343434"/>
          <w:sz w:val="28"/>
          <w:szCs w:val="28"/>
          <w:lang w:eastAsia="ru-RU"/>
        </w:rPr>
        <w:t xml:space="preserve">, не существует соответствующих преломленных лучей в оптически менее </w:t>
      </w:r>
      <w:r w:rsidRPr="002123FD">
        <w:rPr>
          <w:rFonts w:ascii="Times New Roman" w:hAnsi="Times New Roman" w:cs="Times New Roman"/>
          <w:color w:val="343434"/>
          <w:sz w:val="28"/>
          <w:szCs w:val="28"/>
          <w:lang w:eastAsia="ru-RU"/>
        </w:rPr>
        <w:lastRenderedPageBreak/>
        <w:t>плотной среде. Эти лучи света отражаются на поверхности раздела обратно в оптически более плотную среду - это явление называется полное внутреннее отражение (луч света 1).</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Полное внутреннее отражение может происходить на поверхности раздела сред только тогда, когда луч света распространяется из оптически более плотной среды (например, стекло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bCs/>
          <w:i/>
          <w:iCs/>
          <w:color w:val="343434"/>
          <w:sz w:val="28"/>
          <w:szCs w:val="28"/>
          <w:lang w:eastAsia="ru-RU"/>
        </w:rPr>
        <w:t>=1,5</w:t>
      </w:r>
      <w:r w:rsidRPr="002123FD">
        <w:rPr>
          <w:rFonts w:ascii="Times New Roman" w:hAnsi="Times New Roman" w:cs="Times New Roman"/>
          <w:color w:val="343434"/>
          <w:sz w:val="28"/>
          <w:szCs w:val="28"/>
          <w:lang w:eastAsia="ru-RU"/>
        </w:rPr>
        <w:t>) в оптически менее плотную среду (например, воздух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o</w:t>
      </w:r>
      <w:r w:rsidRPr="002123FD">
        <w:rPr>
          <w:rFonts w:ascii="Times New Roman" w:hAnsi="Times New Roman" w:cs="Times New Roman"/>
          <w:bCs/>
          <w:i/>
          <w:iCs/>
          <w:color w:val="343434"/>
          <w:sz w:val="28"/>
          <w:szCs w:val="28"/>
          <w:lang w:eastAsia="ru-RU"/>
        </w:rPr>
        <w:t>=1</w:t>
      </w:r>
      <w:r w:rsidRPr="002123FD">
        <w:rPr>
          <w:rFonts w:ascii="Times New Roman" w:hAnsi="Times New Roman" w:cs="Times New Roman"/>
          <w:color w:val="343434"/>
          <w:sz w:val="28"/>
          <w:szCs w:val="28"/>
          <w:lang w:eastAsia="ru-RU"/>
        </w:rPr>
        <w:t>), и никогда не происходит в обратном случае.</w:t>
      </w:r>
    </w:p>
    <w:tbl>
      <w:tblPr>
        <w:tblW w:w="2570" w:type="pct"/>
        <w:tblCellSpacing w:w="0" w:type="dxa"/>
        <w:shd w:val="clear" w:color="auto" w:fill="FFFFFF"/>
        <w:tblCellMar>
          <w:top w:w="30" w:type="dxa"/>
          <w:left w:w="30" w:type="dxa"/>
          <w:bottom w:w="30" w:type="dxa"/>
          <w:right w:w="30" w:type="dxa"/>
        </w:tblCellMar>
        <w:tblLook w:val="04A0" w:firstRow="1" w:lastRow="0" w:firstColumn="1" w:lastColumn="0" w:noHBand="0" w:noVBand="1"/>
      </w:tblPr>
      <w:tblGrid>
        <w:gridCol w:w="4764"/>
        <w:gridCol w:w="75"/>
      </w:tblGrid>
      <w:tr w:rsidR="00A16EF1" w:rsidRPr="002123FD" w:rsidTr="005042A2">
        <w:trPr>
          <w:trHeight w:val="390"/>
          <w:tblCellSpacing w:w="0" w:type="dxa"/>
        </w:trPr>
        <w:tc>
          <w:tcPr>
            <w:tcW w:w="0" w:type="auto"/>
            <w:tcBorders>
              <w:top w:val="nil"/>
              <w:left w:val="nil"/>
              <w:bottom w:val="nil"/>
              <w:right w:val="nil"/>
            </w:tcBorders>
            <w:shd w:val="clear" w:color="auto" w:fill="FFFFFF"/>
            <w:vAlign w:val="center"/>
            <w:hideMark/>
          </w:tcPr>
          <w:p w:rsidR="00A16EF1" w:rsidRPr="002123FD" w:rsidRDefault="00A16EF1" w:rsidP="005042A2">
            <w:pPr>
              <w:pStyle w:val="a3"/>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2. Физические основы передачи электромагнитной энергии по оптическим волокнам</w:t>
            </w:r>
          </w:p>
        </w:tc>
        <w:tc>
          <w:tcPr>
            <w:tcW w:w="75" w:type="dxa"/>
            <w:tcBorders>
              <w:top w:val="nil"/>
              <w:left w:val="nil"/>
              <w:bottom w:val="nil"/>
              <w:right w:val="nil"/>
            </w:tcBorders>
            <w:shd w:val="clear" w:color="auto" w:fill="FFFFFF"/>
            <w:vAlign w:val="center"/>
            <w:hideMark/>
          </w:tcPr>
          <w:p w:rsidR="00A16EF1" w:rsidRPr="002123FD" w:rsidRDefault="00A16EF1" w:rsidP="005042A2">
            <w:pPr>
              <w:pStyle w:val="a3"/>
              <w:rPr>
                <w:rFonts w:ascii="Times New Roman" w:hAnsi="Times New Roman" w:cs="Times New Roman"/>
                <w:color w:val="343434"/>
                <w:sz w:val="28"/>
                <w:szCs w:val="28"/>
                <w:lang w:eastAsia="ru-RU"/>
              </w:rPr>
            </w:pPr>
          </w:p>
        </w:tc>
      </w:tr>
    </w:tbl>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2.3 Числовая апертура</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Эффект полного внутреннего отражения реализуется в оптических волноводах за счет того, что в середине световода имеется «стеклянная сердцевина» с показателем преломления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и вокруг нее – «стеклянная оболочка» с показателем преломления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color w:val="343434"/>
          <w:sz w:val="28"/>
          <w:szCs w:val="28"/>
          <w:lang w:eastAsia="ru-RU"/>
        </w:rPr>
        <w:t>, при этом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несколько выше </w:t>
      </w:r>
      <w:r w:rsidRPr="002123FD">
        <w:rPr>
          <w:rFonts w:ascii="Times New Roman" w:hAnsi="Times New Roman" w:cs="Times New Roman"/>
          <w:bCs/>
          <w:color w:val="343434"/>
          <w:sz w:val="28"/>
          <w:szCs w:val="28"/>
          <w:lang w:eastAsia="ru-RU"/>
        </w:rPr>
        <w:t>n</w:t>
      </w:r>
      <w:r w:rsidRPr="002123FD">
        <w:rPr>
          <w:rFonts w:ascii="Times New Roman" w:hAnsi="Times New Roman" w:cs="Times New Roman"/>
          <w:bCs/>
          <w:color w:val="343434"/>
          <w:sz w:val="28"/>
          <w:szCs w:val="28"/>
          <w:vertAlign w:val="subscript"/>
          <w:lang w:eastAsia="ru-RU"/>
        </w:rPr>
        <w:t>2</w:t>
      </w:r>
      <w:r w:rsidRPr="002123FD">
        <w:rPr>
          <w:rFonts w:ascii="Times New Roman" w:hAnsi="Times New Roman" w:cs="Times New Roman"/>
          <w:color w:val="343434"/>
          <w:sz w:val="28"/>
          <w:szCs w:val="28"/>
          <w:lang w:eastAsia="ru-RU"/>
        </w:rPr>
        <w:t> (рисунок 2.4).</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0A6D0610" wp14:editId="138E409F">
            <wp:extent cx="6223635" cy="2241550"/>
            <wp:effectExtent l="0" t="0" r="0" b="6350"/>
            <wp:docPr id="7" name="Рисунок 7" descr="http://siblec.ru/mod/html/content/8sem/083/083.files/image0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http://siblec.ru/mod/html/content/8sem/083/083.files/image019.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223635" cy="224155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Рисунок 2.4 – Распространение света в волоконном световоде</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Из требования </w:t>
      </w:r>
      <w:r w:rsidRPr="002123FD">
        <w:rPr>
          <w:rFonts w:ascii="Times New Roman" w:hAnsi="Times New Roman" w:cs="Times New Roman"/>
          <w:bCs/>
          <w:i/>
          <w:iCs/>
          <w:color w:val="343434"/>
          <w:sz w:val="28"/>
          <w:szCs w:val="28"/>
          <w:lang w:eastAsia="ru-RU"/>
        </w:rPr>
        <w:t>sina</w:t>
      </w:r>
      <w:r w:rsidRPr="002123FD">
        <w:rPr>
          <w:rFonts w:ascii="Times New Roman" w:hAnsi="Times New Roman" w:cs="Times New Roman"/>
          <w:bCs/>
          <w:i/>
          <w:iCs/>
          <w:color w:val="343434"/>
          <w:sz w:val="28"/>
          <w:szCs w:val="28"/>
          <w:vertAlign w:val="subscript"/>
          <w:lang w:eastAsia="ru-RU"/>
        </w:rPr>
        <w:t>о</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следует, что все лучи, отклоняющиеся от оси световода на угол не более</w:t>
      </w:r>
      <w:r w:rsidRPr="002123FD">
        <w:rPr>
          <w:rFonts w:ascii="Times New Roman" w:hAnsi="Times New Roman" w:cs="Times New Roman"/>
          <w:i/>
          <w:iCs/>
          <w:color w:val="343434"/>
          <w:sz w:val="28"/>
          <w:szCs w:val="28"/>
          <w:lang w:eastAsia="ru-RU"/>
        </w:rPr>
        <w:t>(</w:t>
      </w:r>
      <w:r w:rsidRPr="002123FD">
        <w:rPr>
          <w:rFonts w:ascii="Times New Roman" w:hAnsi="Times New Roman" w:cs="Times New Roman"/>
          <w:bCs/>
          <w:i/>
          <w:iCs/>
          <w:color w:val="343434"/>
          <w:sz w:val="28"/>
          <w:szCs w:val="28"/>
          <w:lang w:eastAsia="ru-RU"/>
        </w:rPr>
        <w:t>90</w:t>
      </w:r>
      <w:r w:rsidRPr="002123FD">
        <w:rPr>
          <w:rFonts w:ascii="Times New Roman" w:hAnsi="Times New Roman" w:cs="Times New Roman"/>
          <w:bCs/>
          <w:i/>
          <w:iCs/>
          <w:color w:val="343434"/>
          <w:sz w:val="28"/>
          <w:szCs w:val="28"/>
          <w:vertAlign w:val="superscript"/>
          <w:lang w:eastAsia="ru-RU"/>
        </w:rPr>
        <w:t>о</w:t>
      </w:r>
      <w:r w:rsidRPr="002123FD">
        <w:rPr>
          <w:rFonts w:ascii="Times New Roman" w:hAnsi="Times New Roman" w:cs="Times New Roman"/>
          <w:bCs/>
          <w:i/>
          <w:iCs/>
          <w:color w:val="343434"/>
          <w:sz w:val="28"/>
          <w:szCs w:val="28"/>
          <w:lang w:eastAsia="ru-RU"/>
        </w:rPr>
        <w:t>–a</w:t>
      </w:r>
      <w:r w:rsidRPr="002123FD">
        <w:rPr>
          <w:rFonts w:ascii="Times New Roman" w:hAnsi="Times New Roman" w:cs="Times New Roman"/>
          <w:bCs/>
          <w:i/>
          <w:iCs/>
          <w:color w:val="343434"/>
          <w:sz w:val="28"/>
          <w:szCs w:val="28"/>
          <w:vertAlign w:val="subscript"/>
          <w:lang w:eastAsia="ru-RU"/>
        </w:rPr>
        <w:t>0</w:t>
      </w:r>
      <w:r w:rsidRPr="002123FD">
        <w:rPr>
          <w:rFonts w:ascii="Times New Roman" w:hAnsi="Times New Roman" w:cs="Times New Roman"/>
          <w:i/>
          <w:iCs/>
          <w:color w:val="343434"/>
          <w:sz w:val="28"/>
          <w:szCs w:val="28"/>
          <w:lang w:eastAsia="ru-RU"/>
        </w:rPr>
        <w:t>)</w:t>
      </w:r>
      <w:r w:rsidRPr="002123FD">
        <w:rPr>
          <w:rFonts w:ascii="Times New Roman" w:hAnsi="Times New Roman" w:cs="Times New Roman"/>
          <w:color w:val="343434"/>
          <w:sz w:val="28"/>
          <w:szCs w:val="28"/>
          <w:lang w:eastAsia="ru-RU"/>
        </w:rPr>
        <w:t>, будут распространяться в сердцевине.</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Для того чтобы ввести свет снаружи (воздух с показателем преломления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0</w:t>
      </w:r>
      <w:r w:rsidRPr="002123FD">
        <w:rPr>
          <w:rFonts w:ascii="Times New Roman" w:hAnsi="Times New Roman" w:cs="Times New Roman"/>
          <w:bCs/>
          <w:i/>
          <w:iCs/>
          <w:color w:val="343434"/>
          <w:sz w:val="28"/>
          <w:szCs w:val="28"/>
          <w:lang w:eastAsia="ru-RU"/>
        </w:rPr>
        <w:t>=1</w:t>
      </w:r>
      <w:r w:rsidRPr="002123FD">
        <w:rPr>
          <w:rFonts w:ascii="Times New Roman" w:hAnsi="Times New Roman" w:cs="Times New Roman"/>
          <w:color w:val="343434"/>
          <w:sz w:val="28"/>
          <w:szCs w:val="28"/>
          <w:lang w:eastAsia="ru-RU"/>
        </w:rPr>
        <w:t>) в сердцевину, угол ввода между лучом света и осью световода можно определить в соответствии с законом преломления:</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noProof/>
          <w:color w:val="343434"/>
          <w:sz w:val="28"/>
          <w:szCs w:val="28"/>
          <w:lang w:eastAsia="ru-RU"/>
        </w:rPr>
        <w:drawing>
          <wp:inline distT="0" distB="0" distL="0" distR="0" wp14:anchorId="5351DF10" wp14:editId="06E757B6">
            <wp:extent cx="1843405" cy="678180"/>
            <wp:effectExtent l="0" t="0" r="0" b="7620"/>
            <wp:docPr id="8" name="Рисунок 8" descr="http://siblec.ru/mod/html/content/8sem/083/083.files/image0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http://siblec.ru/mod/html/content/8sem/083/083.files/image020.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43405" cy="67818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(2.3.1)</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и следовательно,</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noProof/>
          <w:color w:val="343434"/>
          <w:sz w:val="28"/>
          <w:szCs w:val="28"/>
          <w:lang w:eastAsia="ru-RU"/>
        </w:rPr>
        <w:drawing>
          <wp:inline distT="0" distB="0" distL="0" distR="0" wp14:anchorId="741C8DFF" wp14:editId="06806846">
            <wp:extent cx="3642995" cy="486410"/>
            <wp:effectExtent l="0" t="0" r="0" b="0"/>
            <wp:docPr id="9" name="Рисунок 9" descr="http://siblec.ru/mod/html/content/8sem/083/083.files/image0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http://siblec.ru/mod/html/content/8sem/083/083.files/image021.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642995" cy="48641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(2.3.2)</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 учетом требования относительно критического угла </w:t>
      </w:r>
      <w:r w:rsidRPr="002123FD">
        <w:rPr>
          <w:rFonts w:ascii="Times New Roman" w:hAnsi="Times New Roman" w:cs="Times New Roman"/>
          <w:bCs/>
          <w:i/>
          <w:iCs/>
          <w:color w:val="343434"/>
          <w:sz w:val="28"/>
          <w:szCs w:val="28"/>
          <w:lang w:eastAsia="ru-RU"/>
        </w:rPr>
        <w:t>sina</w:t>
      </w:r>
      <w:r w:rsidRPr="002123FD">
        <w:rPr>
          <w:rFonts w:ascii="Times New Roman" w:hAnsi="Times New Roman" w:cs="Times New Roman"/>
          <w:bCs/>
          <w:i/>
          <w:iCs/>
          <w:color w:val="343434"/>
          <w:sz w:val="28"/>
          <w:szCs w:val="28"/>
          <w:vertAlign w:val="subscript"/>
          <w:lang w:eastAsia="ru-RU"/>
        </w:rPr>
        <w:t>о</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результат будет следующим:</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                                  </w:t>
      </w:r>
      <w:r w:rsidRPr="002123FD">
        <w:rPr>
          <w:rFonts w:ascii="Times New Roman" w:hAnsi="Times New Roman" w:cs="Times New Roman"/>
          <w:noProof/>
          <w:color w:val="343434"/>
          <w:sz w:val="28"/>
          <w:szCs w:val="28"/>
          <w:lang w:eastAsia="ru-RU"/>
        </w:rPr>
        <w:drawing>
          <wp:inline distT="0" distB="0" distL="0" distR="0" wp14:anchorId="072D09FE" wp14:editId="65E51077">
            <wp:extent cx="3053080" cy="634365"/>
            <wp:effectExtent l="0" t="0" r="0" b="0"/>
            <wp:docPr id="10" name="Рисунок 10" descr="http://siblec.ru/mod/html/content/8sem/083/083.files/image0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http://siblec.ru/mod/html/content/8sem/083/083.files/image022.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053080" cy="63436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(2.3.3)</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Максимальный возможный угол ввода (лучей на торец световода) </w:t>
      </w:r>
      <w:r w:rsidRPr="002123FD">
        <w:rPr>
          <w:rFonts w:ascii="Times New Roman" w:hAnsi="Times New Roman" w:cs="Times New Roman"/>
          <w:bCs/>
          <w:i/>
          <w:iCs/>
          <w:color w:val="343434"/>
          <w:sz w:val="28"/>
          <w:szCs w:val="28"/>
          <w:lang w:eastAsia="ru-RU"/>
        </w:rPr>
        <w:t>q</w:t>
      </w:r>
      <w:r w:rsidRPr="002123FD">
        <w:rPr>
          <w:rFonts w:ascii="Times New Roman" w:hAnsi="Times New Roman" w:cs="Times New Roman"/>
          <w:bCs/>
          <w:i/>
          <w:iCs/>
          <w:color w:val="343434"/>
          <w:sz w:val="28"/>
          <w:szCs w:val="28"/>
          <w:vertAlign w:val="subscript"/>
          <w:lang w:eastAsia="ru-RU"/>
        </w:rPr>
        <w:t>max</w:t>
      </w:r>
      <w:r w:rsidRPr="002123FD">
        <w:rPr>
          <w:rFonts w:ascii="Times New Roman" w:hAnsi="Times New Roman" w:cs="Times New Roman"/>
          <w:color w:val="343434"/>
          <w:sz w:val="28"/>
          <w:szCs w:val="28"/>
          <w:lang w:eastAsia="ru-RU"/>
        </w:rPr>
        <w:t> называется входной угловой апертурой световода. Она зависит только от двух показателей преломления: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i/>
          <w:iCs/>
          <w:color w:val="343434"/>
          <w:sz w:val="28"/>
          <w:szCs w:val="28"/>
          <w:lang w:eastAsia="ru-RU"/>
        </w:rPr>
        <w:t> </w:t>
      </w:r>
      <w:r w:rsidRPr="002123FD">
        <w:rPr>
          <w:rFonts w:ascii="Times New Roman" w:hAnsi="Times New Roman" w:cs="Times New Roman"/>
          <w:color w:val="343434"/>
          <w:sz w:val="28"/>
          <w:szCs w:val="28"/>
          <w:lang w:eastAsia="ru-RU"/>
        </w:rPr>
        <w:t>и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color w:val="343434"/>
          <w:sz w:val="28"/>
          <w:szCs w:val="28"/>
          <w:lang w:eastAsia="ru-RU"/>
        </w:rPr>
        <w:t>. Синус входной угловой апертуры называется числовой апертурой NA световода</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noProof/>
          <w:color w:val="343434"/>
          <w:sz w:val="28"/>
          <w:szCs w:val="28"/>
          <w:lang w:eastAsia="ru-RU"/>
        </w:rPr>
        <w:drawing>
          <wp:inline distT="0" distB="0" distL="0" distR="0" wp14:anchorId="1FB5921B" wp14:editId="13B2C65D">
            <wp:extent cx="1696085" cy="442595"/>
            <wp:effectExtent l="0" t="0" r="0" b="0"/>
            <wp:docPr id="11" name="Рисунок 11" descr="http://siblec.ru/mod/html/content/8sem/083/083.files/image0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http://siblec.ru/mod/html/content/8sem/083/083.files/image023.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696085" cy="44259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(2.3.4)</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Эта величина очень важна для ввода света в волоконный световод.</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2.4 Частотное и пространственное изменения показателя преломления</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Внутри волновых пакетов отдельные волны распространяются с различными скоростями благодаря их различным длинам. Скорость распространения такого волнового пакета называется групповой скоростью. Определен и соответствующий групповой показатель преломления n</w:t>
      </w:r>
      <w:r w:rsidRPr="002123FD">
        <w:rPr>
          <w:rFonts w:ascii="Times New Roman" w:hAnsi="Times New Roman" w:cs="Times New Roman"/>
          <w:color w:val="343434"/>
          <w:sz w:val="28"/>
          <w:szCs w:val="28"/>
          <w:vertAlign w:val="subscript"/>
          <w:lang w:eastAsia="ru-RU"/>
        </w:rPr>
        <w:t>g</w:t>
      </w:r>
      <w:r w:rsidRPr="002123FD">
        <w:rPr>
          <w:rFonts w:ascii="Times New Roman" w:hAnsi="Times New Roman" w:cs="Times New Roman"/>
          <w:color w:val="343434"/>
          <w:sz w:val="28"/>
          <w:szCs w:val="28"/>
          <w:lang w:eastAsia="ru-RU"/>
        </w:rPr>
        <w:t>, который соотносится с показателем преломления следующим образом</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i/>
          <w:iCs/>
          <w:color w:val="343434"/>
          <w:sz w:val="28"/>
          <w:szCs w:val="28"/>
          <w:lang w:eastAsia="ru-RU"/>
        </w:rPr>
        <w:t>n</w:t>
      </w:r>
      <w:r w:rsidRPr="002123FD">
        <w:rPr>
          <w:rFonts w:ascii="Times New Roman" w:hAnsi="Times New Roman" w:cs="Times New Roman"/>
          <w:i/>
          <w:iCs/>
          <w:color w:val="343434"/>
          <w:sz w:val="28"/>
          <w:szCs w:val="28"/>
          <w:vertAlign w:val="subscript"/>
          <w:lang w:eastAsia="ru-RU"/>
        </w:rPr>
        <w:t>g </w:t>
      </w:r>
      <w:r w:rsidRPr="002123FD">
        <w:rPr>
          <w:rFonts w:ascii="Times New Roman" w:hAnsi="Times New Roman" w:cs="Times New Roman"/>
          <w:i/>
          <w:iCs/>
          <w:color w:val="343434"/>
          <w:sz w:val="28"/>
          <w:szCs w:val="28"/>
          <w:lang w:eastAsia="ru-RU"/>
        </w:rPr>
        <w:t>= n –l</w:t>
      </w:r>
      <w:r w:rsidRPr="002123FD">
        <w:rPr>
          <w:rFonts w:ascii="Times New Roman" w:hAnsi="Times New Roman" w:cs="Times New Roman"/>
          <w:color w:val="343434"/>
          <w:sz w:val="28"/>
          <w:szCs w:val="28"/>
          <w:lang w:eastAsia="ru-RU"/>
        </w:rPr>
        <w:t> </w:t>
      </w:r>
      <w:r w:rsidRPr="002123FD">
        <w:rPr>
          <w:rFonts w:ascii="Times New Roman" w:hAnsi="Times New Roman" w:cs="Times New Roman"/>
          <w:noProof/>
          <w:color w:val="343434"/>
          <w:sz w:val="28"/>
          <w:szCs w:val="28"/>
          <w:lang w:eastAsia="ru-RU"/>
        </w:rPr>
        <w:drawing>
          <wp:inline distT="0" distB="0" distL="0" distR="0" wp14:anchorId="4C70AC3C" wp14:editId="198C5A75">
            <wp:extent cx="309880" cy="516255"/>
            <wp:effectExtent l="0" t="0" r="0" b="0"/>
            <wp:docPr id="12" name="Рисунок 12" descr="http://siblec.ru/mod/html/content/8sem/083/083.files/image0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http://siblec.ru/mod/html/content/8sem/083/083.files/image024.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09880" cy="51625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w:t>
      </w:r>
      <w:r w:rsidRPr="002123FD">
        <w:rPr>
          <w:rFonts w:ascii="Times New Roman" w:hAnsi="Times New Roman" w:cs="Times New Roman"/>
          <w:color w:val="343434"/>
          <w:sz w:val="28"/>
          <w:szCs w:val="28"/>
          <w:vertAlign w:val="superscript"/>
          <w:lang w:eastAsia="ru-RU"/>
        </w:rPr>
        <w:t>.</w:t>
      </w:r>
      <w:r w:rsidRPr="002123FD">
        <w:rPr>
          <w:rFonts w:ascii="Times New Roman" w:hAnsi="Times New Roman" w:cs="Times New Roman"/>
          <w:color w:val="343434"/>
          <w:sz w:val="28"/>
          <w:szCs w:val="28"/>
          <w:lang w:eastAsia="ru-RU"/>
        </w:rPr>
        <w:t> (2.4.1)</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На рисунке 2.5 показаны кривые для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g</w:t>
      </w:r>
      <w:r w:rsidRPr="002123FD">
        <w:rPr>
          <w:rFonts w:ascii="Times New Roman" w:hAnsi="Times New Roman" w:cs="Times New Roman"/>
          <w:color w:val="343434"/>
          <w:sz w:val="28"/>
          <w:szCs w:val="28"/>
          <w:lang w:eastAsia="ru-RU"/>
        </w:rPr>
        <w:t> для чистого кварцевого стекла в зависимости от длины волны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color w:val="343434"/>
          <w:sz w:val="28"/>
          <w:szCs w:val="28"/>
          <w:lang w:eastAsia="ru-RU"/>
        </w:rPr>
        <w:t>.</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3876FA1E" wp14:editId="476632E8">
            <wp:extent cx="3600000" cy="2396977"/>
            <wp:effectExtent l="0" t="0" r="635" b="0"/>
            <wp:docPr id="13" name="Рисунок 13" descr="http://siblec.ru/mod/html/content/8sem/083/083.files/image0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http://siblec.ru/mod/html/content/8sem/083/083.files/image025.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600000" cy="2396977"/>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w:t>
      </w:r>
      <w:r w:rsidRPr="002123FD">
        <w:rPr>
          <w:rFonts w:ascii="Times New Roman" w:hAnsi="Times New Roman" w:cs="Times New Roman"/>
          <w:color w:val="343434"/>
          <w:sz w:val="28"/>
          <w:szCs w:val="28"/>
          <w:lang w:eastAsia="ru-RU"/>
        </w:rPr>
        <w:br w:type="textWrapping" w:clear="all"/>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таблице 2.1 представлены некоторые численные значения </w:t>
      </w:r>
      <w:r w:rsidRPr="002123FD">
        <w:rPr>
          <w:rFonts w:ascii="Times New Roman" w:hAnsi="Times New Roman" w:cs="Times New Roman"/>
          <w:bCs/>
          <w:i/>
          <w:iCs/>
          <w:color w:val="343434"/>
          <w:sz w:val="28"/>
          <w:szCs w:val="28"/>
          <w:lang w:eastAsia="ru-RU"/>
        </w:rPr>
        <w:t>n(l)</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g</w:t>
      </w:r>
      <w:r w:rsidRPr="002123FD">
        <w:rPr>
          <w:rFonts w:ascii="Times New Roman" w:hAnsi="Times New Roman" w:cs="Times New Roman"/>
          <w:bCs/>
          <w:i/>
          <w:iCs/>
          <w:color w:val="343434"/>
          <w:sz w:val="28"/>
          <w:szCs w:val="28"/>
          <w:lang w:eastAsia="ru-RU"/>
        </w:rPr>
        <w:t>(l) </w:t>
      </w:r>
      <w:r w:rsidRPr="002123FD">
        <w:rPr>
          <w:rFonts w:ascii="Times New Roman" w:hAnsi="Times New Roman" w:cs="Times New Roman"/>
          <w:color w:val="343434"/>
          <w:sz w:val="28"/>
          <w:szCs w:val="28"/>
          <w:lang w:eastAsia="ru-RU"/>
        </w:rPr>
        <w:t>для кварца.</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Таблица 2.1 – Показатель преломления n(l) и групповой показатель преломления n</w:t>
      </w:r>
      <w:r w:rsidRPr="002123FD">
        <w:rPr>
          <w:rFonts w:ascii="Times New Roman" w:hAnsi="Times New Roman" w:cs="Times New Roman"/>
          <w:color w:val="343434"/>
          <w:sz w:val="28"/>
          <w:szCs w:val="28"/>
          <w:vertAlign w:val="subscript"/>
          <w:lang w:eastAsia="ru-RU"/>
        </w:rPr>
        <w:t>g</w:t>
      </w:r>
      <w:r w:rsidRPr="002123FD">
        <w:rPr>
          <w:rFonts w:ascii="Times New Roman" w:hAnsi="Times New Roman" w:cs="Times New Roman"/>
          <w:color w:val="343434"/>
          <w:sz w:val="28"/>
          <w:szCs w:val="28"/>
          <w:lang w:eastAsia="ru-RU"/>
        </w:rPr>
        <w:t>(l)</w:t>
      </w:r>
    </w:p>
    <w:tbl>
      <w:tblPr>
        <w:tblW w:w="9570" w:type="dxa"/>
        <w:jc w:val="center"/>
        <w:tblCellSpacing w:w="0" w:type="dxa"/>
        <w:tblCellMar>
          <w:left w:w="0" w:type="dxa"/>
          <w:right w:w="0" w:type="dxa"/>
        </w:tblCellMar>
        <w:tblLook w:val="04A0" w:firstRow="1" w:lastRow="0" w:firstColumn="1" w:lastColumn="0" w:noHBand="0" w:noVBand="1"/>
      </w:tblPr>
      <w:tblGrid>
        <w:gridCol w:w="3060"/>
        <w:gridCol w:w="3420"/>
        <w:gridCol w:w="3090"/>
      </w:tblGrid>
      <w:tr w:rsidR="00A16EF1" w:rsidRPr="002123FD" w:rsidTr="005042A2">
        <w:trPr>
          <w:tblCellSpacing w:w="0" w:type="dxa"/>
          <w:jc w:val="center"/>
        </w:trPr>
        <w:tc>
          <w:tcPr>
            <w:tcW w:w="3060" w:type="dxa"/>
            <w:tcBorders>
              <w:top w:val="nil"/>
              <w:left w:val="nil"/>
              <w:bottom w:val="nil"/>
              <w:right w:val="nil"/>
            </w:tcBorders>
            <w:vAlign w:val="center"/>
            <w:hideMark/>
          </w:tcPr>
          <w:p w:rsidR="00A16EF1" w:rsidRPr="002123FD" w:rsidRDefault="00A16EF1" w:rsidP="005042A2">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Длина волны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color w:val="343434"/>
                <w:sz w:val="28"/>
                <w:szCs w:val="28"/>
                <w:lang w:eastAsia="ru-RU"/>
              </w:rPr>
              <w:t>, нм</w:t>
            </w:r>
          </w:p>
        </w:tc>
        <w:tc>
          <w:tcPr>
            <w:tcW w:w="3420" w:type="dxa"/>
            <w:tcBorders>
              <w:top w:val="nil"/>
              <w:left w:val="nil"/>
              <w:bottom w:val="nil"/>
              <w:right w:val="nil"/>
            </w:tcBorders>
            <w:vAlign w:val="center"/>
            <w:hideMark/>
          </w:tcPr>
          <w:p w:rsidR="00A16EF1" w:rsidRPr="002123FD" w:rsidRDefault="00A16EF1" w:rsidP="005042A2">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Показатель преломления </w:t>
            </w:r>
            <w:r w:rsidRPr="002123FD">
              <w:rPr>
                <w:rFonts w:ascii="Times New Roman" w:hAnsi="Times New Roman" w:cs="Times New Roman"/>
                <w:bCs/>
                <w:i/>
                <w:iCs/>
                <w:color w:val="343434"/>
                <w:sz w:val="28"/>
                <w:szCs w:val="28"/>
                <w:lang w:eastAsia="ru-RU"/>
              </w:rPr>
              <w:t>n</w:t>
            </w:r>
          </w:p>
        </w:tc>
        <w:tc>
          <w:tcPr>
            <w:tcW w:w="3090" w:type="dxa"/>
            <w:tcBorders>
              <w:top w:val="nil"/>
              <w:left w:val="nil"/>
              <w:bottom w:val="nil"/>
              <w:right w:val="nil"/>
            </w:tcBorders>
            <w:hideMark/>
          </w:tcPr>
          <w:p w:rsidR="00A16EF1" w:rsidRPr="002123FD" w:rsidRDefault="00A16EF1" w:rsidP="005042A2">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Групповой показатель преломления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g</w:t>
            </w:r>
          </w:p>
        </w:tc>
      </w:tr>
      <w:tr w:rsidR="00A16EF1" w:rsidRPr="002123FD" w:rsidTr="005042A2">
        <w:trPr>
          <w:tblCellSpacing w:w="0" w:type="dxa"/>
          <w:jc w:val="center"/>
        </w:trPr>
        <w:tc>
          <w:tcPr>
            <w:tcW w:w="3060" w:type="dxa"/>
            <w:tcBorders>
              <w:top w:val="nil"/>
              <w:left w:val="nil"/>
              <w:bottom w:val="nil"/>
              <w:right w:val="nil"/>
            </w:tcBorders>
            <w:hideMark/>
          </w:tcPr>
          <w:p w:rsidR="00A16EF1" w:rsidRPr="002123FD" w:rsidRDefault="00A16EF1" w:rsidP="005042A2">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600</w:t>
            </w:r>
          </w:p>
          <w:p w:rsidR="00A16EF1" w:rsidRPr="002123FD" w:rsidRDefault="00A16EF1" w:rsidP="005042A2">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700</w:t>
            </w:r>
          </w:p>
          <w:p w:rsidR="00A16EF1" w:rsidRPr="002123FD" w:rsidRDefault="00A16EF1" w:rsidP="005042A2">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800</w:t>
            </w:r>
          </w:p>
          <w:p w:rsidR="00A16EF1" w:rsidRPr="002123FD" w:rsidRDefault="00A16EF1" w:rsidP="005042A2">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900</w:t>
            </w:r>
          </w:p>
          <w:p w:rsidR="00A16EF1" w:rsidRPr="002123FD" w:rsidRDefault="00A16EF1" w:rsidP="005042A2">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1000</w:t>
            </w:r>
          </w:p>
          <w:p w:rsidR="00A16EF1" w:rsidRPr="002123FD" w:rsidRDefault="00A16EF1" w:rsidP="005042A2">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1100</w:t>
            </w:r>
          </w:p>
          <w:p w:rsidR="00A16EF1" w:rsidRPr="002123FD" w:rsidRDefault="00A16EF1" w:rsidP="005042A2">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1200</w:t>
            </w:r>
          </w:p>
          <w:p w:rsidR="00A16EF1" w:rsidRPr="002123FD" w:rsidRDefault="00A16EF1" w:rsidP="005042A2">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1300</w:t>
            </w:r>
          </w:p>
          <w:p w:rsidR="00A16EF1" w:rsidRPr="002123FD" w:rsidRDefault="00A16EF1" w:rsidP="005042A2">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1400</w:t>
            </w:r>
          </w:p>
          <w:p w:rsidR="00A16EF1" w:rsidRPr="002123FD" w:rsidRDefault="00A16EF1" w:rsidP="005042A2">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1500</w:t>
            </w:r>
          </w:p>
          <w:p w:rsidR="00A16EF1" w:rsidRPr="002123FD" w:rsidRDefault="00A16EF1" w:rsidP="005042A2">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1600</w:t>
            </w:r>
          </w:p>
          <w:p w:rsidR="00A16EF1" w:rsidRPr="002123FD" w:rsidRDefault="00A16EF1" w:rsidP="005042A2">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1700</w:t>
            </w:r>
          </w:p>
          <w:p w:rsidR="00A16EF1" w:rsidRPr="002123FD" w:rsidRDefault="00A16EF1" w:rsidP="005042A2">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1800</w:t>
            </w:r>
          </w:p>
        </w:tc>
        <w:tc>
          <w:tcPr>
            <w:tcW w:w="3420" w:type="dxa"/>
            <w:tcBorders>
              <w:top w:val="nil"/>
              <w:left w:val="nil"/>
              <w:bottom w:val="nil"/>
              <w:right w:val="nil"/>
            </w:tcBorders>
            <w:hideMark/>
          </w:tcPr>
          <w:p w:rsidR="00A16EF1" w:rsidRPr="002123FD" w:rsidRDefault="00A16EF1" w:rsidP="005042A2">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1,4580</w:t>
            </w:r>
          </w:p>
          <w:p w:rsidR="00A16EF1" w:rsidRPr="002123FD" w:rsidRDefault="00A16EF1" w:rsidP="005042A2">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1,4553</w:t>
            </w:r>
          </w:p>
          <w:p w:rsidR="00A16EF1" w:rsidRPr="002123FD" w:rsidRDefault="00A16EF1" w:rsidP="005042A2">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1,4533</w:t>
            </w:r>
          </w:p>
          <w:p w:rsidR="00A16EF1" w:rsidRPr="002123FD" w:rsidRDefault="00A16EF1" w:rsidP="005042A2">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1,4518</w:t>
            </w:r>
          </w:p>
          <w:p w:rsidR="00A16EF1" w:rsidRPr="002123FD" w:rsidRDefault="00A16EF1" w:rsidP="005042A2">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1,4504</w:t>
            </w:r>
          </w:p>
          <w:p w:rsidR="00A16EF1" w:rsidRPr="002123FD" w:rsidRDefault="00A16EF1" w:rsidP="005042A2">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1,4492</w:t>
            </w:r>
          </w:p>
          <w:p w:rsidR="00A16EF1" w:rsidRPr="002123FD" w:rsidRDefault="00A16EF1" w:rsidP="005042A2">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1,4481</w:t>
            </w:r>
          </w:p>
          <w:p w:rsidR="00A16EF1" w:rsidRPr="002123FD" w:rsidRDefault="00A16EF1" w:rsidP="005042A2">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1,4469</w:t>
            </w:r>
          </w:p>
          <w:p w:rsidR="00A16EF1" w:rsidRPr="002123FD" w:rsidRDefault="00A16EF1" w:rsidP="005042A2">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1,4458</w:t>
            </w:r>
          </w:p>
          <w:p w:rsidR="00A16EF1" w:rsidRPr="002123FD" w:rsidRDefault="00A16EF1" w:rsidP="005042A2">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1,4446</w:t>
            </w:r>
          </w:p>
          <w:p w:rsidR="00A16EF1" w:rsidRPr="002123FD" w:rsidRDefault="00A16EF1" w:rsidP="005042A2">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1,4434</w:t>
            </w:r>
          </w:p>
          <w:p w:rsidR="00A16EF1" w:rsidRPr="002123FD" w:rsidRDefault="00A16EF1" w:rsidP="005042A2">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1,4422</w:t>
            </w:r>
          </w:p>
          <w:p w:rsidR="00A16EF1" w:rsidRPr="002123FD" w:rsidRDefault="00A16EF1" w:rsidP="005042A2">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1,4409</w:t>
            </w:r>
          </w:p>
        </w:tc>
        <w:tc>
          <w:tcPr>
            <w:tcW w:w="3090" w:type="dxa"/>
            <w:tcBorders>
              <w:top w:val="nil"/>
              <w:left w:val="nil"/>
              <w:bottom w:val="nil"/>
              <w:right w:val="nil"/>
            </w:tcBorders>
            <w:hideMark/>
          </w:tcPr>
          <w:p w:rsidR="00A16EF1" w:rsidRPr="002123FD" w:rsidRDefault="00A16EF1" w:rsidP="005042A2">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1,4780</w:t>
            </w:r>
          </w:p>
          <w:p w:rsidR="00A16EF1" w:rsidRPr="002123FD" w:rsidRDefault="00A16EF1" w:rsidP="005042A2">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1,4712</w:t>
            </w:r>
          </w:p>
          <w:p w:rsidR="00A16EF1" w:rsidRPr="002123FD" w:rsidRDefault="00A16EF1" w:rsidP="005042A2">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1,4671</w:t>
            </w:r>
          </w:p>
          <w:p w:rsidR="00A16EF1" w:rsidRPr="002123FD" w:rsidRDefault="00A16EF1" w:rsidP="005042A2">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1,4646</w:t>
            </w:r>
          </w:p>
          <w:p w:rsidR="00A16EF1" w:rsidRPr="002123FD" w:rsidRDefault="00A16EF1" w:rsidP="005042A2">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1,4630</w:t>
            </w:r>
          </w:p>
          <w:p w:rsidR="00A16EF1" w:rsidRPr="002123FD" w:rsidRDefault="00A16EF1" w:rsidP="005042A2">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1,4621</w:t>
            </w:r>
          </w:p>
          <w:p w:rsidR="00A16EF1" w:rsidRPr="002123FD" w:rsidRDefault="00A16EF1" w:rsidP="005042A2">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1,4617</w:t>
            </w:r>
          </w:p>
          <w:p w:rsidR="00A16EF1" w:rsidRPr="002123FD" w:rsidRDefault="00A16EF1" w:rsidP="005042A2">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1,4616</w:t>
            </w:r>
          </w:p>
          <w:p w:rsidR="00A16EF1" w:rsidRPr="002123FD" w:rsidRDefault="00A16EF1" w:rsidP="005042A2">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1,4618</w:t>
            </w:r>
          </w:p>
          <w:p w:rsidR="00A16EF1" w:rsidRPr="002123FD" w:rsidRDefault="00A16EF1" w:rsidP="005042A2">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1,4623</w:t>
            </w:r>
          </w:p>
          <w:p w:rsidR="00A16EF1" w:rsidRPr="002123FD" w:rsidRDefault="00A16EF1" w:rsidP="005042A2">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1,4629</w:t>
            </w:r>
          </w:p>
          <w:p w:rsidR="00A16EF1" w:rsidRPr="002123FD" w:rsidRDefault="00A16EF1" w:rsidP="005042A2">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1,4638</w:t>
            </w:r>
          </w:p>
          <w:p w:rsidR="00A16EF1" w:rsidRPr="002123FD" w:rsidRDefault="00A16EF1" w:rsidP="005042A2">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1,4648</w:t>
            </w:r>
          </w:p>
        </w:tc>
      </w:tr>
    </w:tbl>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Выражение </w:t>
      </w:r>
      <w:r w:rsidRPr="002123FD">
        <w:rPr>
          <w:rFonts w:ascii="Times New Roman" w:hAnsi="Times New Roman" w:cs="Times New Roman"/>
          <w:bCs/>
          <w:i/>
          <w:iCs/>
          <w:color w:val="343434"/>
          <w:sz w:val="28"/>
          <w:szCs w:val="28"/>
          <w:lang w:eastAsia="ru-RU"/>
        </w:rPr>
        <w:t>dn/dl</w:t>
      </w:r>
      <w:r w:rsidRPr="002123FD">
        <w:rPr>
          <w:rFonts w:ascii="Times New Roman" w:hAnsi="Times New Roman" w:cs="Times New Roman"/>
          <w:color w:val="343434"/>
          <w:sz w:val="28"/>
          <w:szCs w:val="28"/>
          <w:lang w:eastAsia="ru-RU"/>
        </w:rPr>
        <w:t> дает наклон кривой показателя преломления </w:t>
      </w:r>
      <w:r w:rsidRPr="002123FD">
        <w:rPr>
          <w:rFonts w:ascii="Times New Roman" w:hAnsi="Times New Roman" w:cs="Times New Roman"/>
          <w:bCs/>
          <w:i/>
          <w:iCs/>
          <w:color w:val="343434"/>
          <w:sz w:val="28"/>
          <w:szCs w:val="28"/>
          <w:lang w:eastAsia="ru-RU"/>
        </w:rPr>
        <w:t>n(l)</w:t>
      </w:r>
      <w:r w:rsidRPr="002123FD">
        <w:rPr>
          <w:rFonts w:ascii="Times New Roman" w:hAnsi="Times New Roman" w:cs="Times New Roman"/>
          <w:i/>
          <w:iCs/>
          <w:color w:val="343434"/>
          <w:sz w:val="28"/>
          <w:szCs w:val="28"/>
          <w:lang w:eastAsia="ru-RU"/>
        </w:rPr>
        <w:t>,</w:t>
      </w:r>
      <w:r w:rsidRPr="002123FD">
        <w:rPr>
          <w:rFonts w:ascii="Times New Roman" w:hAnsi="Times New Roman" w:cs="Times New Roman"/>
          <w:color w:val="343434"/>
          <w:sz w:val="28"/>
          <w:szCs w:val="28"/>
          <w:lang w:eastAsia="ru-RU"/>
        </w:rPr>
        <w:t> который в рассматриваемом диапазоне длин волн является нисходящим (отрицательным). Поэтому групповой показатель преломления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g</w:t>
      </w:r>
      <w:r w:rsidRPr="002123FD">
        <w:rPr>
          <w:rFonts w:ascii="Times New Roman" w:hAnsi="Times New Roman" w:cs="Times New Roman"/>
          <w:color w:val="343434"/>
          <w:sz w:val="28"/>
          <w:szCs w:val="28"/>
          <w:vertAlign w:val="subscript"/>
          <w:lang w:eastAsia="ru-RU"/>
        </w:rPr>
        <w:t> </w:t>
      </w:r>
      <w:r w:rsidRPr="002123FD">
        <w:rPr>
          <w:rFonts w:ascii="Times New Roman" w:hAnsi="Times New Roman" w:cs="Times New Roman"/>
          <w:color w:val="343434"/>
          <w:sz w:val="28"/>
          <w:szCs w:val="28"/>
          <w:lang w:eastAsia="ru-RU"/>
        </w:rPr>
        <w:t>при любой длине волны больше показателя преломления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color w:val="343434"/>
          <w:sz w:val="28"/>
          <w:szCs w:val="28"/>
          <w:lang w:eastAsia="ru-RU"/>
        </w:rPr>
        <w:t>. Для расчетов времени передачи оптических сигналов следует использовать только групповой показатель преломления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g</w:t>
      </w:r>
      <w:r w:rsidRPr="002123FD">
        <w:rPr>
          <w:rFonts w:ascii="Times New Roman" w:hAnsi="Times New Roman" w:cs="Times New Roman"/>
          <w:i/>
          <w:iCs/>
          <w:color w:val="343434"/>
          <w:sz w:val="28"/>
          <w:szCs w:val="28"/>
          <w:lang w:eastAsia="ru-RU"/>
        </w:rPr>
        <w:t>.</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Полезно отметить, что групповой показатель преломления достигает своего минимума вблизи длины волны 1300 нм. Этот диапазон длин волн является особенно интересным для оптической связи.</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Если рассматривать показатель преломления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color w:val="343434"/>
          <w:sz w:val="28"/>
          <w:szCs w:val="28"/>
          <w:lang w:eastAsia="ru-RU"/>
        </w:rPr>
        <w:t> волоконного световода как функцию от радиуса </w:t>
      </w:r>
      <w:r w:rsidRPr="002123FD">
        <w:rPr>
          <w:rFonts w:ascii="Times New Roman" w:hAnsi="Times New Roman" w:cs="Times New Roman"/>
          <w:bCs/>
          <w:i/>
          <w:iCs/>
          <w:color w:val="343434"/>
          <w:sz w:val="28"/>
          <w:szCs w:val="28"/>
          <w:lang w:eastAsia="ru-RU"/>
        </w:rPr>
        <w:t>r</w:t>
      </w:r>
      <w:r w:rsidRPr="002123FD">
        <w:rPr>
          <w:rFonts w:ascii="Times New Roman" w:hAnsi="Times New Roman" w:cs="Times New Roman"/>
          <w:color w:val="343434"/>
          <w:sz w:val="28"/>
          <w:szCs w:val="28"/>
          <w:lang w:eastAsia="ru-RU"/>
        </w:rPr>
        <w:t>, то используется термин профиль распределения показателя преломления. С его помощью описывается радиальное изменение показателя преломления от оси волокна в стекле сердцевины в направлении стекла оболочки: </w:t>
      </w:r>
      <w:r w:rsidRPr="002123FD">
        <w:rPr>
          <w:rFonts w:ascii="Times New Roman" w:hAnsi="Times New Roman" w:cs="Times New Roman"/>
          <w:bCs/>
          <w:i/>
          <w:iCs/>
          <w:color w:val="343434"/>
          <w:sz w:val="28"/>
          <w:szCs w:val="28"/>
          <w:lang w:eastAsia="ru-RU"/>
        </w:rPr>
        <w:t>n=n(r)</w:t>
      </w:r>
      <w:r w:rsidRPr="002123FD">
        <w:rPr>
          <w:rFonts w:ascii="Times New Roman" w:hAnsi="Times New Roman" w:cs="Times New Roman"/>
          <w:i/>
          <w:iCs/>
          <w:color w:val="343434"/>
          <w:sz w:val="28"/>
          <w:szCs w:val="28"/>
          <w:lang w:eastAsia="ru-RU"/>
        </w:rPr>
        <w:t>.</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Распределение мод в волоконном световоде зависит от формы этого профиля распределения показателя преломления (рисунок 2.6).</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36BBB83D" wp14:editId="5A97BA59">
            <wp:extent cx="3600000" cy="2437250"/>
            <wp:effectExtent l="0" t="0" r="0" b="1270"/>
            <wp:docPr id="14" name="Рисунок 14" descr="http://siblec.ru/mod/html/content/8sem/083/083.files/image0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http://siblec.ru/mod/html/content/8sem/083/083.files/image026.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600000" cy="243725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Для практического применения важными являются «профили распределения показателя преломления, описываемые по степенному закону» (степенные профили). Под ними понимаются профили показателя преломления, у которых кривая изменения по радиусу описывается как степенная функция радиуса:</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lastRenderedPageBreak/>
        <w:drawing>
          <wp:inline distT="0" distB="0" distL="0" distR="0" wp14:anchorId="09D4DF66" wp14:editId="468AF138">
            <wp:extent cx="1769745" cy="781685"/>
            <wp:effectExtent l="0" t="0" r="1905" b="0"/>
            <wp:docPr id="15" name="Рисунок 15" descr="http://siblec.ru/mod/html/content/8sem/083/083.files/image0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http://siblec.ru/mod/html/content/8sem/083/083.files/image027.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769745" cy="78168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для r &lt; a (в сердцевине) (2.4.2)</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и</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i/>
          <w:iCs/>
          <w:color w:val="343434"/>
          <w:sz w:val="28"/>
          <w:szCs w:val="28"/>
          <w:lang w:eastAsia="ru-RU"/>
        </w:rPr>
        <w:t>n</w:t>
      </w:r>
      <w:r w:rsidRPr="002123FD">
        <w:rPr>
          <w:rFonts w:ascii="Times New Roman" w:hAnsi="Times New Roman" w:cs="Times New Roman"/>
          <w:i/>
          <w:iCs/>
          <w:color w:val="343434"/>
          <w:sz w:val="28"/>
          <w:szCs w:val="28"/>
          <w:vertAlign w:val="superscript"/>
          <w:lang w:eastAsia="ru-RU"/>
        </w:rPr>
        <w:t>2</w:t>
      </w:r>
      <w:r w:rsidRPr="002123FD">
        <w:rPr>
          <w:rFonts w:ascii="Times New Roman" w:hAnsi="Times New Roman" w:cs="Times New Roman"/>
          <w:i/>
          <w:iCs/>
          <w:color w:val="343434"/>
          <w:sz w:val="28"/>
          <w:szCs w:val="28"/>
          <w:lang w:eastAsia="ru-RU"/>
        </w:rPr>
        <w:t>(r)=n</w:t>
      </w:r>
      <w:r w:rsidRPr="002123FD">
        <w:rPr>
          <w:rFonts w:ascii="Times New Roman" w:hAnsi="Times New Roman" w:cs="Times New Roman"/>
          <w:i/>
          <w:iCs/>
          <w:color w:val="343434"/>
          <w:sz w:val="28"/>
          <w:szCs w:val="28"/>
          <w:vertAlign w:val="superscript"/>
          <w:lang w:eastAsia="ru-RU"/>
        </w:rPr>
        <w:t>2</w:t>
      </w:r>
      <w:r w:rsidRPr="002123FD">
        <w:rPr>
          <w:rFonts w:ascii="Times New Roman" w:hAnsi="Times New Roman" w:cs="Times New Roman"/>
          <w:i/>
          <w:iCs/>
          <w:color w:val="343434"/>
          <w:sz w:val="28"/>
          <w:szCs w:val="28"/>
          <w:vertAlign w:val="subscript"/>
          <w:lang w:eastAsia="ru-RU"/>
        </w:rPr>
        <w:t>2</w:t>
      </w:r>
      <w:r w:rsidRPr="002123FD">
        <w:rPr>
          <w:rFonts w:ascii="Times New Roman" w:hAnsi="Times New Roman" w:cs="Times New Roman"/>
          <w:i/>
          <w:iCs/>
          <w:color w:val="343434"/>
          <w:sz w:val="28"/>
          <w:szCs w:val="28"/>
          <w:lang w:eastAsia="ru-RU"/>
        </w:rPr>
        <w:t> = постоянная ,</w:t>
      </w:r>
      <w:r w:rsidRPr="002123FD">
        <w:rPr>
          <w:rFonts w:ascii="Times New Roman" w:hAnsi="Times New Roman" w:cs="Times New Roman"/>
          <w:color w:val="343434"/>
          <w:sz w:val="28"/>
          <w:szCs w:val="28"/>
          <w:lang w:eastAsia="ru-RU"/>
        </w:rPr>
        <w:t> для r ³ a (в оболочке) (2.4.3)</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0</w:t>
      </w:r>
      <w:r w:rsidRPr="002123FD">
        <w:rPr>
          <w:rFonts w:ascii="Times New Roman" w:hAnsi="Times New Roman" w:cs="Times New Roman"/>
          <w:bCs/>
          <w:color w:val="343434"/>
          <w:sz w:val="28"/>
          <w:szCs w:val="28"/>
          <w:vertAlign w:val="subscript"/>
          <w:lang w:eastAsia="ru-RU"/>
        </w:rPr>
        <w:t> </w:t>
      </w:r>
      <w:r w:rsidRPr="002123FD">
        <w:rPr>
          <w:rFonts w:ascii="Times New Roman" w:hAnsi="Times New Roman" w:cs="Times New Roman"/>
          <w:color w:val="343434"/>
          <w:sz w:val="28"/>
          <w:szCs w:val="28"/>
          <w:lang w:eastAsia="ru-RU"/>
        </w:rPr>
        <w:t>- показатель преломления в центре сердцевины;</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bCs/>
          <w:color w:val="343434"/>
          <w:sz w:val="28"/>
          <w:szCs w:val="28"/>
          <w:vertAlign w:val="subscript"/>
          <w:lang w:eastAsia="ru-RU"/>
        </w:rPr>
        <w:t> </w:t>
      </w:r>
      <w:r w:rsidRPr="002123FD">
        <w:rPr>
          <w:rFonts w:ascii="Times New Roman" w:hAnsi="Times New Roman" w:cs="Times New Roman"/>
          <w:color w:val="343434"/>
          <w:sz w:val="28"/>
          <w:szCs w:val="28"/>
          <w:lang w:eastAsia="ru-RU"/>
        </w:rPr>
        <w:t>- показатель преломления вдоль оси оптического волокна;</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D</w:t>
      </w:r>
      <w:r w:rsidRPr="002123FD">
        <w:rPr>
          <w:rFonts w:ascii="Times New Roman" w:hAnsi="Times New Roman" w:cs="Times New Roman"/>
          <w:bCs/>
          <w:color w:val="343434"/>
          <w:sz w:val="28"/>
          <w:szCs w:val="28"/>
          <w:lang w:eastAsia="ru-RU"/>
        </w:rPr>
        <w:t> </w:t>
      </w:r>
      <w:r w:rsidRPr="002123FD">
        <w:rPr>
          <w:rFonts w:ascii="Times New Roman" w:hAnsi="Times New Roman" w:cs="Times New Roman"/>
          <w:color w:val="343434"/>
          <w:sz w:val="28"/>
          <w:szCs w:val="28"/>
          <w:lang w:eastAsia="ru-RU"/>
        </w:rPr>
        <w:t>- нормированная разность показателей преломления;</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r </w:t>
      </w:r>
      <w:r w:rsidRPr="002123FD">
        <w:rPr>
          <w:rFonts w:ascii="Times New Roman" w:hAnsi="Times New Roman" w:cs="Times New Roman"/>
          <w:color w:val="343434"/>
          <w:sz w:val="28"/>
          <w:szCs w:val="28"/>
          <w:lang w:eastAsia="ru-RU"/>
        </w:rPr>
        <w:t>- расстояние от оси оптического волокна, мкм;</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a </w:t>
      </w:r>
      <w:r w:rsidRPr="002123FD">
        <w:rPr>
          <w:rFonts w:ascii="Times New Roman" w:hAnsi="Times New Roman" w:cs="Times New Roman"/>
          <w:color w:val="343434"/>
          <w:sz w:val="28"/>
          <w:szCs w:val="28"/>
          <w:lang w:eastAsia="ru-RU"/>
        </w:rPr>
        <w:t>- радиус сердцевины, мкм;</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u</w:t>
      </w:r>
      <w:r w:rsidRPr="002123FD">
        <w:rPr>
          <w:rFonts w:ascii="Times New Roman" w:hAnsi="Times New Roman" w:cs="Times New Roman"/>
          <w:bCs/>
          <w:color w:val="343434"/>
          <w:sz w:val="28"/>
          <w:szCs w:val="28"/>
          <w:lang w:eastAsia="ru-RU"/>
        </w:rPr>
        <w:t> </w:t>
      </w:r>
      <w:r w:rsidRPr="002123FD">
        <w:rPr>
          <w:rFonts w:ascii="Times New Roman" w:hAnsi="Times New Roman" w:cs="Times New Roman"/>
          <w:color w:val="343434"/>
          <w:sz w:val="28"/>
          <w:szCs w:val="28"/>
          <w:lang w:eastAsia="ru-RU"/>
        </w:rPr>
        <w:t>- показатель степени профиля;</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bCs/>
          <w:color w:val="343434"/>
          <w:sz w:val="28"/>
          <w:szCs w:val="28"/>
          <w:vertAlign w:val="subscript"/>
          <w:lang w:eastAsia="ru-RU"/>
        </w:rPr>
        <w:t> </w:t>
      </w:r>
      <w:r w:rsidRPr="002123FD">
        <w:rPr>
          <w:rFonts w:ascii="Times New Roman" w:hAnsi="Times New Roman" w:cs="Times New Roman"/>
          <w:color w:val="343434"/>
          <w:sz w:val="28"/>
          <w:szCs w:val="28"/>
          <w:lang w:eastAsia="ru-RU"/>
        </w:rPr>
        <w:t>- показатель преломления оболочки.</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Нормированная разность показателей преломления соотносится с числовой апертурой </w:t>
      </w:r>
      <w:r w:rsidRPr="002123FD">
        <w:rPr>
          <w:rFonts w:ascii="Times New Roman" w:hAnsi="Times New Roman" w:cs="Times New Roman"/>
          <w:bCs/>
          <w:i/>
          <w:iCs/>
          <w:color w:val="343434"/>
          <w:sz w:val="28"/>
          <w:szCs w:val="28"/>
          <w:lang w:eastAsia="ru-RU"/>
        </w:rPr>
        <w:t>NA</w:t>
      </w:r>
      <w:r w:rsidRPr="002123FD">
        <w:rPr>
          <w:rFonts w:ascii="Times New Roman" w:hAnsi="Times New Roman" w:cs="Times New Roman"/>
          <w:i/>
          <w:iCs/>
          <w:color w:val="343434"/>
          <w:sz w:val="28"/>
          <w:szCs w:val="28"/>
          <w:lang w:eastAsia="ru-RU"/>
        </w:rPr>
        <w:t> </w:t>
      </w:r>
      <w:r w:rsidRPr="002123FD">
        <w:rPr>
          <w:rFonts w:ascii="Times New Roman" w:hAnsi="Times New Roman" w:cs="Times New Roman"/>
          <w:color w:val="343434"/>
          <w:sz w:val="28"/>
          <w:szCs w:val="28"/>
          <w:lang w:eastAsia="ru-RU"/>
        </w:rPr>
        <w:t>или показателями преломления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color w:val="343434"/>
          <w:sz w:val="28"/>
          <w:szCs w:val="28"/>
          <w:lang w:eastAsia="ru-RU"/>
        </w:rPr>
        <w:t> следующим образом</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i/>
          <w:iCs/>
          <w:color w:val="343434"/>
          <w:sz w:val="28"/>
          <w:szCs w:val="28"/>
          <w:lang w:eastAsia="ru-RU"/>
        </w:rPr>
        <w:t>D = (NA)</w:t>
      </w:r>
      <w:r w:rsidRPr="002123FD">
        <w:rPr>
          <w:rFonts w:ascii="Times New Roman" w:hAnsi="Times New Roman" w:cs="Times New Roman"/>
          <w:i/>
          <w:iCs/>
          <w:color w:val="343434"/>
          <w:sz w:val="28"/>
          <w:szCs w:val="28"/>
          <w:vertAlign w:val="superscript"/>
          <w:lang w:eastAsia="ru-RU"/>
        </w:rPr>
        <w:t>2</w:t>
      </w:r>
      <w:r w:rsidRPr="002123FD">
        <w:rPr>
          <w:rFonts w:ascii="Times New Roman" w:hAnsi="Times New Roman" w:cs="Times New Roman"/>
          <w:i/>
          <w:iCs/>
          <w:color w:val="343434"/>
          <w:sz w:val="28"/>
          <w:szCs w:val="28"/>
          <w:lang w:eastAsia="ru-RU"/>
        </w:rPr>
        <w:t> / 2 n</w:t>
      </w:r>
      <w:r w:rsidRPr="002123FD">
        <w:rPr>
          <w:rFonts w:ascii="Times New Roman" w:hAnsi="Times New Roman" w:cs="Times New Roman"/>
          <w:i/>
          <w:iCs/>
          <w:color w:val="343434"/>
          <w:sz w:val="28"/>
          <w:szCs w:val="28"/>
          <w:vertAlign w:val="superscript"/>
          <w:lang w:eastAsia="ru-RU"/>
        </w:rPr>
        <w:t>2</w:t>
      </w:r>
      <w:r w:rsidRPr="002123FD">
        <w:rPr>
          <w:rFonts w:ascii="Times New Roman" w:hAnsi="Times New Roman" w:cs="Times New Roman"/>
          <w:i/>
          <w:iCs/>
          <w:color w:val="343434"/>
          <w:sz w:val="28"/>
          <w:szCs w:val="28"/>
          <w:vertAlign w:val="subscript"/>
          <w:lang w:eastAsia="ru-RU"/>
        </w:rPr>
        <w:t>1</w:t>
      </w:r>
      <w:r w:rsidRPr="002123FD">
        <w:rPr>
          <w:rFonts w:ascii="Times New Roman" w:hAnsi="Times New Roman" w:cs="Times New Roman"/>
          <w:i/>
          <w:iCs/>
          <w:color w:val="343434"/>
          <w:sz w:val="28"/>
          <w:szCs w:val="28"/>
          <w:lang w:eastAsia="ru-RU"/>
        </w:rPr>
        <w:t> = (n</w:t>
      </w:r>
      <w:r w:rsidRPr="002123FD">
        <w:rPr>
          <w:rFonts w:ascii="Times New Roman" w:hAnsi="Times New Roman" w:cs="Times New Roman"/>
          <w:i/>
          <w:iCs/>
          <w:color w:val="343434"/>
          <w:sz w:val="28"/>
          <w:szCs w:val="28"/>
          <w:vertAlign w:val="superscript"/>
          <w:lang w:eastAsia="ru-RU"/>
        </w:rPr>
        <w:t>2</w:t>
      </w:r>
      <w:r w:rsidRPr="002123FD">
        <w:rPr>
          <w:rFonts w:ascii="Times New Roman" w:hAnsi="Times New Roman" w:cs="Times New Roman"/>
          <w:i/>
          <w:iCs/>
          <w:color w:val="343434"/>
          <w:sz w:val="28"/>
          <w:szCs w:val="28"/>
          <w:vertAlign w:val="subscript"/>
          <w:lang w:eastAsia="ru-RU"/>
        </w:rPr>
        <w:t>1</w:t>
      </w:r>
      <w:r w:rsidRPr="002123FD">
        <w:rPr>
          <w:rFonts w:ascii="Times New Roman" w:hAnsi="Times New Roman" w:cs="Times New Roman"/>
          <w:i/>
          <w:iCs/>
          <w:color w:val="343434"/>
          <w:sz w:val="28"/>
          <w:szCs w:val="28"/>
          <w:lang w:eastAsia="ru-RU"/>
        </w:rPr>
        <w:t> - n</w:t>
      </w:r>
      <w:r w:rsidRPr="002123FD">
        <w:rPr>
          <w:rFonts w:ascii="Times New Roman" w:hAnsi="Times New Roman" w:cs="Times New Roman"/>
          <w:i/>
          <w:iCs/>
          <w:color w:val="343434"/>
          <w:sz w:val="28"/>
          <w:szCs w:val="28"/>
          <w:vertAlign w:val="superscript"/>
          <w:lang w:eastAsia="ru-RU"/>
        </w:rPr>
        <w:t>2</w:t>
      </w:r>
      <w:r w:rsidRPr="002123FD">
        <w:rPr>
          <w:rFonts w:ascii="Times New Roman" w:hAnsi="Times New Roman" w:cs="Times New Roman"/>
          <w:i/>
          <w:iCs/>
          <w:color w:val="343434"/>
          <w:sz w:val="28"/>
          <w:szCs w:val="28"/>
          <w:vertAlign w:val="subscript"/>
          <w:lang w:eastAsia="ru-RU"/>
        </w:rPr>
        <w:t>2</w:t>
      </w:r>
      <w:r w:rsidRPr="002123FD">
        <w:rPr>
          <w:rFonts w:ascii="Times New Roman" w:hAnsi="Times New Roman" w:cs="Times New Roman"/>
          <w:i/>
          <w:iCs/>
          <w:color w:val="343434"/>
          <w:sz w:val="28"/>
          <w:szCs w:val="28"/>
          <w:lang w:eastAsia="ru-RU"/>
        </w:rPr>
        <w:t>) / 2 n</w:t>
      </w:r>
      <w:r w:rsidRPr="002123FD">
        <w:rPr>
          <w:rFonts w:ascii="Times New Roman" w:hAnsi="Times New Roman" w:cs="Times New Roman"/>
          <w:i/>
          <w:iCs/>
          <w:color w:val="343434"/>
          <w:sz w:val="28"/>
          <w:szCs w:val="28"/>
          <w:vertAlign w:val="superscript"/>
          <w:lang w:eastAsia="ru-RU"/>
        </w:rPr>
        <w:t>2</w:t>
      </w:r>
      <w:r w:rsidRPr="002123FD">
        <w:rPr>
          <w:rFonts w:ascii="Times New Roman" w:hAnsi="Times New Roman" w:cs="Times New Roman"/>
          <w:i/>
          <w:iCs/>
          <w:color w:val="343434"/>
          <w:sz w:val="28"/>
          <w:szCs w:val="28"/>
          <w:vertAlign w:val="subscript"/>
          <w:lang w:eastAsia="ru-RU"/>
        </w:rPr>
        <w:t>1 </w:t>
      </w:r>
      <w:r w:rsidRPr="002123FD">
        <w:rPr>
          <w:rFonts w:ascii="Times New Roman" w:hAnsi="Times New Roman" w:cs="Times New Roman"/>
          <w:i/>
          <w:iCs/>
          <w:color w:val="343434"/>
          <w:sz w:val="28"/>
          <w:szCs w:val="28"/>
          <w:lang w:eastAsia="ru-RU"/>
        </w:rPr>
        <w:t>.</w:t>
      </w:r>
      <w:r w:rsidRPr="002123FD">
        <w:rPr>
          <w:rFonts w:ascii="Times New Roman" w:hAnsi="Times New Roman" w:cs="Times New Roman"/>
          <w:color w:val="343434"/>
          <w:sz w:val="28"/>
          <w:szCs w:val="28"/>
          <w:lang w:eastAsia="ru-RU"/>
        </w:rPr>
        <w:t> (2.4.4)</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Отметим особые случаи (рисунок 2.6):</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u = 1</w:t>
      </w:r>
      <w:r w:rsidRPr="002123FD">
        <w:rPr>
          <w:rFonts w:ascii="Times New Roman" w:hAnsi="Times New Roman" w:cs="Times New Roman"/>
          <w:color w:val="343434"/>
          <w:sz w:val="28"/>
          <w:szCs w:val="28"/>
          <w:lang w:eastAsia="ru-RU"/>
        </w:rPr>
        <w:t> – треугольный профиль</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u = 2</w:t>
      </w:r>
      <w:r w:rsidRPr="002123FD">
        <w:rPr>
          <w:rFonts w:ascii="Times New Roman" w:hAnsi="Times New Roman" w:cs="Times New Roman"/>
          <w:color w:val="343434"/>
          <w:sz w:val="28"/>
          <w:szCs w:val="28"/>
          <w:lang w:eastAsia="ru-RU"/>
        </w:rPr>
        <w:t> – параболический профиль</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u ®¥</w:t>
      </w:r>
      <w:r w:rsidRPr="002123FD">
        <w:rPr>
          <w:rFonts w:ascii="Times New Roman" w:hAnsi="Times New Roman" w:cs="Times New Roman"/>
          <w:bCs/>
          <w:color w:val="343434"/>
          <w:sz w:val="28"/>
          <w:szCs w:val="28"/>
          <w:lang w:eastAsia="ru-RU"/>
        </w:rPr>
        <w:t> </w:t>
      </w:r>
      <w:r w:rsidRPr="002123FD">
        <w:rPr>
          <w:rFonts w:ascii="Times New Roman" w:hAnsi="Times New Roman" w:cs="Times New Roman"/>
          <w:color w:val="343434"/>
          <w:sz w:val="28"/>
          <w:szCs w:val="28"/>
          <w:lang w:eastAsia="ru-RU"/>
        </w:rPr>
        <w:t>– ступенчатый профиль (предел величины </w:t>
      </w:r>
      <w:r w:rsidRPr="002123FD">
        <w:rPr>
          <w:rFonts w:ascii="Times New Roman" w:hAnsi="Times New Roman" w:cs="Times New Roman"/>
          <w:bCs/>
          <w:i/>
          <w:iCs/>
          <w:color w:val="343434"/>
          <w:sz w:val="28"/>
          <w:szCs w:val="28"/>
          <w:lang w:eastAsia="ru-RU"/>
        </w:rPr>
        <w:t>u</w:t>
      </w:r>
      <w:r w:rsidRPr="002123FD">
        <w:rPr>
          <w:rFonts w:ascii="Times New Roman" w:hAnsi="Times New Roman" w:cs="Times New Roman"/>
          <w:color w:val="343434"/>
          <w:sz w:val="28"/>
          <w:szCs w:val="28"/>
          <w:lang w:eastAsia="ru-RU"/>
        </w:rPr>
        <w:t> - бесконечность).</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Лишь в последнем случае – при ступенчатом профиле – показатель преломления </w:t>
      </w:r>
      <w:r w:rsidRPr="002123FD">
        <w:rPr>
          <w:rFonts w:ascii="Times New Roman" w:hAnsi="Times New Roman" w:cs="Times New Roman"/>
          <w:bCs/>
          <w:i/>
          <w:iCs/>
          <w:color w:val="343434"/>
          <w:sz w:val="28"/>
          <w:szCs w:val="28"/>
          <w:lang w:eastAsia="ru-RU"/>
        </w:rPr>
        <w:t>n(r)=n</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в стекле сердцевины остается постоянным. Для всех других профилей показатель преломления </w:t>
      </w:r>
      <w:r w:rsidRPr="002123FD">
        <w:rPr>
          <w:rFonts w:ascii="Times New Roman" w:hAnsi="Times New Roman" w:cs="Times New Roman"/>
          <w:bCs/>
          <w:i/>
          <w:iCs/>
          <w:color w:val="343434"/>
          <w:sz w:val="28"/>
          <w:szCs w:val="28"/>
          <w:lang w:eastAsia="ru-RU"/>
        </w:rPr>
        <w:t>n(r)</w:t>
      </w:r>
      <w:r w:rsidRPr="002123FD">
        <w:rPr>
          <w:rFonts w:ascii="Times New Roman" w:hAnsi="Times New Roman" w:cs="Times New Roman"/>
          <w:color w:val="343434"/>
          <w:sz w:val="28"/>
          <w:szCs w:val="28"/>
          <w:lang w:eastAsia="ru-RU"/>
        </w:rPr>
        <w:t> в стекле сердцевины постепенно увеличивается от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color w:val="343434"/>
          <w:sz w:val="28"/>
          <w:szCs w:val="28"/>
          <w:lang w:eastAsia="ru-RU"/>
        </w:rPr>
        <w:t> для стекла оболочки до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у оси волоконного световода.</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Поэтому такие профили называют градиентными профилями распределения показателя преломления. Это название особенно хорошо закрепилось за параболическим профилем, имеющим </w:t>
      </w:r>
      <w:r w:rsidRPr="002123FD">
        <w:rPr>
          <w:rFonts w:ascii="Times New Roman" w:hAnsi="Times New Roman" w:cs="Times New Roman"/>
          <w:bCs/>
          <w:i/>
          <w:iCs/>
          <w:color w:val="343434"/>
          <w:sz w:val="28"/>
          <w:szCs w:val="28"/>
          <w:lang w:eastAsia="ru-RU"/>
        </w:rPr>
        <w:t>u=2</w:t>
      </w:r>
      <w:r w:rsidRPr="002123FD">
        <w:rPr>
          <w:rFonts w:ascii="Times New Roman" w:hAnsi="Times New Roman" w:cs="Times New Roman"/>
          <w:color w:val="343434"/>
          <w:sz w:val="28"/>
          <w:szCs w:val="28"/>
          <w:lang w:eastAsia="ru-RU"/>
        </w:rPr>
        <w:t>, оптические волокна с таким профилем имеют технически очень хорошие характеристики передачи света.</w:t>
      </w:r>
    </w:p>
    <w:p w:rsidR="00A16EF1" w:rsidRPr="002123FD" w:rsidRDefault="00A16EF1" w:rsidP="00A16EF1">
      <w:pPr>
        <w:pStyle w:val="a3"/>
        <w:rPr>
          <w:rFonts w:ascii="Times New Roman" w:hAnsi="Times New Roman" w:cs="Times New Roman"/>
          <w:sz w:val="28"/>
          <w:szCs w:val="28"/>
          <w:lang w:eastAsia="ru-RU"/>
        </w:rPr>
      </w:pPr>
      <w:r w:rsidRPr="002123FD">
        <w:rPr>
          <w:rFonts w:ascii="Times New Roman" w:hAnsi="Times New Roman" w:cs="Times New Roman"/>
          <w:bCs/>
          <w:color w:val="343434"/>
          <w:sz w:val="28"/>
          <w:szCs w:val="28"/>
          <w:shd w:val="clear" w:color="auto" w:fill="FFFFFF"/>
          <w:lang w:eastAsia="ru-RU"/>
        </w:rPr>
        <w:t>2.5 Оптические волокна со ступенчатым профилем показателя преломления</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Для того чтобы свет направлялся в стекле сердцевины волоконного световода со ступенчатым профилем показателя преломления благодаря полному внутреннему отражению, необходимо иметь показатель преломления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стекла сердцевины немного больше показателя преломления n</w:t>
      </w:r>
      <w:r w:rsidRPr="002123FD">
        <w:rPr>
          <w:rFonts w:ascii="Times New Roman" w:hAnsi="Times New Roman" w:cs="Times New Roman"/>
          <w:color w:val="343434"/>
          <w:sz w:val="28"/>
          <w:szCs w:val="28"/>
          <w:vertAlign w:val="subscript"/>
          <w:lang w:eastAsia="ru-RU"/>
        </w:rPr>
        <w:t>2</w:t>
      </w:r>
      <w:r w:rsidRPr="002123FD">
        <w:rPr>
          <w:rFonts w:ascii="Times New Roman" w:hAnsi="Times New Roman" w:cs="Times New Roman"/>
          <w:color w:val="343434"/>
          <w:sz w:val="28"/>
          <w:szCs w:val="28"/>
          <w:lang w:eastAsia="ru-RU"/>
        </w:rPr>
        <w:t> стекла оболочки на границе раздела двух стеклянных сред. Если показатель преломления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xml:space="preserve"> одинаков по всему поперечному сечению сердцевины, то говорят, что показатель преломления  имеет ступенчатый профиль, так как при переходе от стекла оболочки к стеклу сердцевины показатель преломления возрастает ступенеобразно и остается там неизменным. На рисунке 2.7 приведены ступенчатый профиль показателя преломления волоконного световода, а также распространение луча света с соответствующими углами. Такой волоконный волновод называется световодом со ступенчатым профилем показателя преломления или ступенчатым световодом. Этот тип волоконного световода легко изготовить. </w:t>
      </w:r>
      <w:r w:rsidRPr="002123FD">
        <w:rPr>
          <w:rFonts w:ascii="Times New Roman" w:hAnsi="Times New Roman" w:cs="Times New Roman"/>
          <w:color w:val="343434"/>
          <w:sz w:val="28"/>
          <w:szCs w:val="28"/>
          <w:lang w:eastAsia="ru-RU"/>
        </w:rPr>
        <w:lastRenderedPageBreak/>
        <w:t>Однако в настоящее время он применяется довольно редко. Для того чтобы лучше проиллюстрировать распространение света в таком световоде, выбран нижеследующий пример (рисунок 2.7).</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5B54CEC7" wp14:editId="5F8D9589">
            <wp:extent cx="3600000" cy="1901651"/>
            <wp:effectExtent l="0" t="0" r="0" b="3810"/>
            <wp:docPr id="16" name="Рисунок 16" descr="http://siblec.ru/mod/html/content/8sem/083/083.files/image0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http://siblec.ru/mod/html/content/8sem/083/083.files/image028.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600000" cy="1901651"/>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Рисунок 2.7 - Ход лучей в многомодовом оптическом волокне</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Типичные размеры многомодового световода со ступенчатым профилем показателя преломления:</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диаметр сердцевины    </w:t>
      </w:r>
      <w:r w:rsidRPr="002123FD">
        <w:rPr>
          <w:rFonts w:ascii="Times New Roman" w:hAnsi="Times New Roman" w:cs="Times New Roman"/>
          <w:bCs/>
          <w:i/>
          <w:iCs/>
          <w:color w:val="343434"/>
          <w:sz w:val="28"/>
          <w:szCs w:val="28"/>
          <w:lang w:eastAsia="ru-RU"/>
        </w:rPr>
        <w:t>2а </w:t>
      </w:r>
      <w:r w:rsidRPr="002123FD">
        <w:rPr>
          <w:rFonts w:ascii="Times New Roman" w:hAnsi="Times New Roman" w:cs="Times New Roman"/>
          <w:color w:val="343434"/>
          <w:sz w:val="28"/>
          <w:szCs w:val="28"/>
          <w:lang w:eastAsia="ru-RU"/>
        </w:rPr>
        <w:t>= 100 мкм;</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диаметр оболочки       </w:t>
      </w:r>
      <w:r w:rsidRPr="002123FD">
        <w:rPr>
          <w:rFonts w:ascii="Times New Roman" w:hAnsi="Times New Roman" w:cs="Times New Roman"/>
          <w:bCs/>
          <w:i/>
          <w:iCs/>
          <w:color w:val="343434"/>
          <w:sz w:val="28"/>
          <w:szCs w:val="28"/>
          <w:lang w:eastAsia="ru-RU"/>
        </w:rPr>
        <w:t>D = </w:t>
      </w:r>
      <w:r w:rsidRPr="002123FD">
        <w:rPr>
          <w:rFonts w:ascii="Times New Roman" w:hAnsi="Times New Roman" w:cs="Times New Roman"/>
          <w:color w:val="343434"/>
          <w:sz w:val="28"/>
          <w:szCs w:val="28"/>
          <w:lang w:eastAsia="ru-RU"/>
        </w:rPr>
        <w:t>140 мкм;</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показатель преломления сердцевины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1,48;</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показатель преломления оболочки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bCs/>
          <w:i/>
          <w:iCs/>
          <w:color w:val="343434"/>
          <w:sz w:val="28"/>
          <w:szCs w:val="28"/>
          <w:lang w:eastAsia="ru-RU"/>
        </w:rPr>
        <w:t> = </w:t>
      </w:r>
      <w:r w:rsidRPr="002123FD">
        <w:rPr>
          <w:rFonts w:ascii="Times New Roman" w:hAnsi="Times New Roman" w:cs="Times New Roman"/>
          <w:color w:val="343434"/>
          <w:sz w:val="28"/>
          <w:szCs w:val="28"/>
          <w:lang w:eastAsia="ru-RU"/>
        </w:rPr>
        <w:t>1,46.</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этом случае для критического угла </w:t>
      </w:r>
      <w:r w:rsidRPr="002123FD">
        <w:rPr>
          <w:rFonts w:ascii="Times New Roman" w:hAnsi="Times New Roman" w:cs="Times New Roman"/>
          <w:bCs/>
          <w:color w:val="343434"/>
          <w:sz w:val="28"/>
          <w:szCs w:val="28"/>
          <w:lang w:eastAsia="ru-RU"/>
        </w:rPr>
        <w:t>a</w:t>
      </w:r>
      <w:r w:rsidRPr="002123FD">
        <w:rPr>
          <w:rFonts w:ascii="Times New Roman" w:hAnsi="Times New Roman" w:cs="Times New Roman"/>
          <w:bCs/>
          <w:color w:val="343434"/>
          <w:sz w:val="28"/>
          <w:szCs w:val="28"/>
          <w:vertAlign w:val="subscript"/>
          <w:lang w:eastAsia="ru-RU"/>
        </w:rPr>
        <w:t>о</w:t>
      </w:r>
      <w:r w:rsidRPr="002123FD">
        <w:rPr>
          <w:rFonts w:ascii="Times New Roman" w:hAnsi="Times New Roman" w:cs="Times New Roman"/>
          <w:color w:val="343434"/>
          <w:sz w:val="28"/>
          <w:szCs w:val="28"/>
          <w:vertAlign w:val="subscript"/>
          <w:lang w:eastAsia="ru-RU"/>
        </w:rPr>
        <w:t> </w:t>
      </w:r>
      <w:r w:rsidRPr="002123FD">
        <w:rPr>
          <w:rFonts w:ascii="Times New Roman" w:hAnsi="Times New Roman" w:cs="Times New Roman"/>
          <w:color w:val="343434"/>
          <w:sz w:val="28"/>
          <w:szCs w:val="28"/>
          <w:lang w:eastAsia="ru-RU"/>
        </w:rPr>
        <w:t> полного внутреннего отражения, то есть наименьшего угла к нормали падения, при котором луч света направляется в стекле сердцевины и не преломляется в стекле оболочки, справедливы</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i/>
          <w:iCs/>
          <w:color w:val="343434"/>
          <w:sz w:val="28"/>
          <w:szCs w:val="28"/>
          <w:lang w:val="en-US" w:eastAsia="ru-RU"/>
        </w:rPr>
        <w:t>sina</w:t>
      </w:r>
      <w:r w:rsidRPr="002123FD">
        <w:rPr>
          <w:rFonts w:ascii="Times New Roman" w:hAnsi="Times New Roman" w:cs="Times New Roman"/>
          <w:i/>
          <w:iCs/>
          <w:color w:val="343434"/>
          <w:sz w:val="28"/>
          <w:szCs w:val="28"/>
          <w:vertAlign w:val="subscript"/>
          <w:lang w:eastAsia="ru-RU"/>
        </w:rPr>
        <w:t>о</w:t>
      </w:r>
      <w:r w:rsidRPr="002123FD">
        <w:rPr>
          <w:rFonts w:ascii="Times New Roman" w:hAnsi="Times New Roman" w:cs="Times New Roman"/>
          <w:i/>
          <w:iCs/>
          <w:color w:val="343434"/>
          <w:sz w:val="28"/>
          <w:szCs w:val="28"/>
          <w:lang w:val="en-US" w:eastAsia="ru-RU"/>
        </w:rPr>
        <w:t>=n</w:t>
      </w:r>
      <w:r w:rsidRPr="002123FD">
        <w:rPr>
          <w:rFonts w:ascii="Times New Roman" w:hAnsi="Times New Roman" w:cs="Times New Roman"/>
          <w:i/>
          <w:iCs/>
          <w:color w:val="343434"/>
          <w:sz w:val="28"/>
          <w:szCs w:val="28"/>
          <w:vertAlign w:val="subscript"/>
          <w:lang w:val="en-US" w:eastAsia="ru-RU"/>
        </w:rPr>
        <w:t>2</w:t>
      </w:r>
      <w:r w:rsidRPr="002123FD">
        <w:rPr>
          <w:rFonts w:ascii="Times New Roman" w:hAnsi="Times New Roman" w:cs="Times New Roman"/>
          <w:i/>
          <w:iCs/>
          <w:color w:val="343434"/>
          <w:sz w:val="28"/>
          <w:szCs w:val="28"/>
          <w:lang w:val="en-US" w:eastAsia="ru-RU"/>
        </w:rPr>
        <w:t>/n</w:t>
      </w:r>
      <w:r w:rsidRPr="002123FD">
        <w:rPr>
          <w:rFonts w:ascii="Times New Roman" w:hAnsi="Times New Roman" w:cs="Times New Roman"/>
          <w:i/>
          <w:iCs/>
          <w:color w:val="343434"/>
          <w:sz w:val="28"/>
          <w:szCs w:val="28"/>
          <w:vertAlign w:val="subscript"/>
          <w:lang w:val="en-US" w:eastAsia="ru-RU"/>
        </w:rPr>
        <w:t>1</w:t>
      </w:r>
      <w:r w:rsidRPr="002123FD">
        <w:rPr>
          <w:rFonts w:ascii="Times New Roman" w:hAnsi="Times New Roman" w:cs="Times New Roman"/>
          <w:i/>
          <w:iCs/>
          <w:color w:val="343434"/>
          <w:sz w:val="28"/>
          <w:szCs w:val="28"/>
          <w:lang w:val="en-US" w:eastAsia="ru-RU"/>
        </w:rPr>
        <w:t>=1,46/1,48 » 0,9865;              a</w:t>
      </w:r>
      <w:r w:rsidRPr="002123FD">
        <w:rPr>
          <w:rFonts w:ascii="Times New Roman" w:hAnsi="Times New Roman" w:cs="Times New Roman"/>
          <w:i/>
          <w:iCs/>
          <w:color w:val="343434"/>
          <w:sz w:val="28"/>
          <w:szCs w:val="28"/>
          <w:vertAlign w:val="subscript"/>
          <w:lang w:eastAsia="ru-RU"/>
        </w:rPr>
        <w:t>о</w:t>
      </w:r>
      <w:r w:rsidRPr="002123FD">
        <w:rPr>
          <w:rFonts w:ascii="Times New Roman" w:hAnsi="Times New Roman" w:cs="Times New Roman"/>
          <w:i/>
          <w:iCs/>
          <w:color w:val="343434"/>
          <w:sz w:val="28"/>
          <w:szCs w:val="28"/>
          <w:vertAlign w:val="subscript"/>
          <w:lang w:val="en-US" w:eastAsia="ru-RU"/>
        </w:rPr>
        <w:t> </w:t>
      </w:r>
      <w:r w:rsidRPr="002123FD">
        <w:rPr>
          <w:rFonts w:ascii="Times New Roman" w:hAnsi="Times New Roman" w:cs="Times New Roman"/>
          <w:i/>
          <w:iCs/>
          <w:color w:val="343434"/>
          <w:sz w:val="28"/>
          <w:szCs w:val="28"/>
          <w:lang w:val="en-US" w:eastAsia="ru-RU"/>
        </w:rPr>
        <w:t> = 80,6</w:t>
      </w:r>
      <w:r w:rsidRPr="002123FD">
        <w:rPr>
          <w:rFonts w:ascii="Times New Roman" w:hAnsi="Times New Roman" w:cs="Times New Roman"/>
          <w:i/>
          <w:iCs/>
          <w:color w:val="343434"/>
          <w:sz w:val="28"/>
          <w:szCs w:val="28"/>
          <w:vertAlign w:val="superscript"/>
          <w:lang w:val="en-US" w:eastAsia="ru-RU"/>
        </w:rPr>
        <w:t>o</w:t>
      </w:r>
      <w:r w:rsidRPr="002123FD">
        <w:rPr>
          <w:rFonts w:ascii="Times New Roman" w:hAnsi="Times New Roman" w:cs="Times New Roman"/>
          <w:i/>
          <w:iCs/>
          <w:color w:val="343434"/>
          <w:sz w:val="28"/>
          <w:szCs w:val="28"/>
          <w:lang w:val="en-US" w:eastAsia="ru-RU"/>
        </w:rPr>
        <w:t>.</w:t>
      </w:r>
      <w:r w:rsidRPr="002123FD">
        <w:rPr>
          <w:rFonts w:ascii="Times New Roman" w:hAnsi="Times New Roman" w:cs="Times New Roman"/>
          <w:color w:val="343434"/>
          <w:sz w:val="28"/>
          <w:szCs w:val="28"/>
          <w:lang w:val="en-US" w:eastAsia="ru-RU"/>
        </w:rPr>
        <w:t xml:space="preserve">                           </w:t>
      </w:r>
      <w:r w:rsidRPr="002123FD">
        <w:rPr>
          <w:rFonts w:ascii="Times New Roman" w:hAnsi="Times New Roman" w:cs="Times New Roman"/>
          <w:color w:val="343434"/>
          <w:sz w:val="28"/>
          <w:szCs w:val="28"/>
          <w:lang w:eastAsia="ru-RU"/>
        </w:rPr>
        <w:t>(2.5.1)</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Все лучи света, которые образуют угол с осью волоконного световода </w:t>
      </w:r>
      <w:r w:rsidRPr="002123FD">
        <w:rPr>
          <w:rFonts w:ascii="Times New Roman" w:hAnsi="Times New Roman" w:cs="Times New Roman"/>
          <w:bCs/>
          <w:i/>
          <w:iCs/>
          <w:color w:val="343434"/>
          <w:sz w:val="28"/>
          <w:szCs w:val="28"/>
          <w:lang w:eastAsia="ru-RU"/>
        </w:rPr>
        <w:t>£ (90</w:t>
      </w:r>
      <w:r w:rsidRPr="002123FD">
        <w:rPr>
          <w:rFonts w:ascii="Times New Roman" w:hAnsi="Times New Roman" w:cs="Times New Roman"/>
          <w:bCs/>
          <w:i/>
          <w:iCs/>
          <w:color w:val="343434"/>
          <w:sz w:val="28"/>
          <w:szCs w:val="28"/>
          <w:vertAlign w:val="superscript"/>
          <w:lang w:eastAsia="ru-RU"/>
        </w:rPr>
        <w:t>о</w:t>
      </w:r>
      <w:r w:rsidRPr="002123FD">
        <w:rPr>
          <w:rFonts w:ascii="Times New Roman" w:hAnsi="Times New Roman" w:cs="Times New Roman"/>
          <w:bCs/>
          <w:i/>
          <w:iCs/>
          <w:color w:val="343434"/>
          <w:sz w:val="28"/>
          <w:szCs w:val="28"/>
          <w:lang w:eastAsia="ru-RU"/>
        </w:rPr>
        <w:t> - a</w:t>
      </w:r>
      <w:r w:rsidRPr="002123FD">
        <w:rPr>
          <w:rFonts w:ascii="Times New Roman" w:hAnsi="Times New Roman" w:cs="Times New Roman"/>
          <w:bCs/>
          <w:i/>
          <w:iCs/>
          <w:color w:val="343434"/>
          <w:sz w:val="28"/>
          <w:szCs w:val="28"/>
          <w:vertAlign w:val="subscript"/>
          <w:lang w:eastAsia="ru-RU"/>
        </w:rPr>
        <w:t>о</w:t>
      </w:r>
      <w:r w:rsidRPr="002123FD">
        <w:rPr>
          <w:rFonts w:ascii="Times New Roman" w:hAnsi="Times New Roman" w:cs="Times New Roman"/>
          <w:bCs/>
          <w:i/>
          <w:iCs/>
          <w:color w:val="343434"/>
          <w:sz w:val="28"/>
          <w:szCs w:val="28"/>
          <w:lang w:eastAsia="ru-RU"/>
        </w:rPr>
        <w:t>) = 9,4</w:t>
      </w:r>
      <w:r w:rsidRPr="002123FD">
        <w:rPr>
          <w:rFonts w:ascii="Times New Roman" w:hAnsi="Times New Roman" w:cs="Times New Roman"/>
          <w:bCs/>
          <w:i/>
          <w:iCs/>
          <w:color w:val="343434"/>
          <w:sz w:val="28"/>
          <w:szCs w:val="28"/>
          <w:vertAlign w:val="superscript"/>
          <w:lang w:eastAsia="ru-RU"/>
        </w:rPr>
        <w:t>о</w:t>
      </w:r>
      <w:r w:rsidRPr="002123FD">
        <w:rPr>
          <w:rFonts w:ascii="Times New Roman" w:hAnsi="Times New Roman" w:cs="Times New Roman"/>
          <w:color w:val="343434"/>
          <w:sz w:val="28"/>
          <w:szCs w:val="28"/>
          <w:lang w:eastAsia="ru-RU"/>
        </w:rPr>
        <w:t>, распространяются в стекле сердцевины.</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Когда свет вводится в стекло сердцевины снаружи (воздух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o</w:t>
      </w:r>
      <w:r w:rsidRPr="002123FD">
        <w:rPr>
          <w:rFonts w:ascii="Times New Roman" w:hAnsi="Times New Roman" w:cs="Times New Roman"/>
          <w:bCs/>
          <w:i/>
          <w:iCs/>
          <w:color w:val="343434"/>
          <w:sz w:val="28"/>
          <w:szCs w:val="28"/>
          <w:lang w:eastAsia="ru-RU"/>
        </w:rPr>
        <w:t> = 1</w:t>
      </w:r>
      <w:r w:rsidRPr="002123FD">
        <w:rPr>
          <w:rFonts w:ascii="Times New Roman" w:hAnsi="Times New Roman" w:cs="Times New Roman"/>
          <w:color w:val="343434"/>
          <w:sz w:val="28"/>
          <w:szCs w:val="28"/>
          <w:lang w:eastAsia="ru-RU"/>
        </w:rPr>
        <w:t>), то следует учитывать закон преломления, так как свет может войти в оптическое волокно только в пределах определенного апертурного угла q. В таком случае справедливо</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noProof/>
          <w:color w:val="343434"/>
          <w:sz w:val="28"/>
          <w:szCs w:val="28"/>
          <w:lang w:eastAsia="ru-RU"/>
        </w:rPr>
        <w:drawing>
          <wp:inline distT="0" distB="0" distL="0" distR="0" wp14:anchorId="55AEA287" wp14:editId="279DF541">
            <wp:extent cx="3642995" cy="383540"/>
            <wp:effectExtent l="0" t="0" r="0" b="0"/>
            <wp:docPr id="17" name="Рисунок 17" descr="http://siblec.ru/mod/html/content/8sem/083/083.files/image0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http://siblec.ru/mod/html/content/8sem/083/083.files/image029.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642995" cy="383540"/>
                    </a:xfrm>
                    <a:prstGeom prst="rect">
                      <a:avLst/>
                    </a:prstGeom>
                    <a:noFill/>
                    <a:ln>
                      <a:noFill/>
                    </a:ln>
                  </pic:spPr>
                </pic:pic>
              </a:graphicData>
            </a:graphic>
          </wp:inline>
        </w:drawing>
      </w:r>
      <w:r w:rsidRPr="002123FD">
        <w:rPr>
          <w:rFonts w:ascii="Times New Roman" w:hAnsi="Times New Roman" w:cs="Times New Roman"/>
          <w:i/>
          <w:iCs/>
          <w:color w:val="343434"/>
          <w:sz w:val="28"/>
          <w:szCs w:val="28"/>
          <w:lang w:eastAsia="ru-RU"/>
        </w:rPr>
        <w:t>; q»14,0</w:t>
      </w:r>
      <w:r w:rsidRPr="002123FD">
        <w:rPr>
          <w:rFonts w:ascii="Times New Roman" w:hAnsi="Times New Roman" w:cs="Times New Roman"/>
          <w:i/>
          <w:iCs/>
          <w:color w:val="343434"/>
          <w:sz w:val="28"/>
          <w:szCs w:val="28"/>
          <w:vertAlign w:val="superscript"/>
          <w:lang w:eastAsia="ru-RU"/>
        </w:rPr>
        <w:t>о  </w:t>
      </w:r>
      <w:r w:rsidRPr="002123FD">
        <w:rPr>
          <w:rFonts w:ascii="Times New Roman" w:hAnsi="Times New Roman" w:cs="Times New Roman"/>
          <w:i/>
          <w:iCs/>
          <w:color w:val="343434"/>
          <w:sz w:val="28"/>
          <w:szCs w:val="28"/>
          <w:lang w:eastAsia="ru-RU"/>
        </w:rPr>
        <w:t>.</w:t>
      </w:r>
      <w:r w:rsidRPr="002123FD">
        <w:rPr>
          <w:rFonts w:ascii="Times New Roman" w:hAnsi="Times New Roman" w:cs="Times New Roman"/>
          <w:color w:val="343434"/>
          <w:sz w:val="28"/>
          <w:szCs w:val="28"/>
          <w:lang w:eastAsia="ru-RU"/>
        </w:rPr>
        <w:t>         (2.5.2)</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Такой волоконный световод является многомодовым. Импульс света, распространяющийся в нем, состоит из многих составляющих, направляемых в отдельных модах световода. Каждая из этих мод возбуждается на входе волновода под своим определенным углом ввода и направляется по нему в пределах стекла сердцевины соответственно по различным траекториям движения луча. Каждая мода проходит разное расстояние оптического пути и поэтому приходит на выход световода в разное время. Наибольшее время прохождения соотносится с меньшим временем прохождения так же, как соотносятся показатели преломления стекла сердцевины и оболочки, и поэтому такое отношение имеет величину того же порядка, что и нормированная разность показателей преломления </w:t>
      </w:r>
      <w:r w:rsidRPr="002123FD">
        <w:rPr>
          <w:rFonts w:ascii="Times New Roman" w:hAnsi="Times New Roman" w:cs="Times New Roman"/>
          <w:bCs/>
          <w:i/>
          <w:iCs/>
          <w:color w:val="343434"/>
          <w:sz w:val="28"/>
          <w:szCs w:val="28"/>
          <w:lang w:eastAsia="ru-RU"/>
        </w:rPr>
        <w:t>D</w:t>
      </w:r>
      <w:r w:rsidRPr="002123FD">
        <w:rPr>
          <w:rFonts w:ascii="Times New Roman" w:hAnsi="Times New Roman" w:cs="Times New Roman"/>
          <w:color w:val="343434"/>
          <w:sz w:val="28"/>
          <w:szCs w:val="28"/>
          <w:lang w:eastAsia="ru-RU"/>
        </w:rPr>
        <w:t>, то есть выше 1%.</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Эта модовая дисперсия может быть полностью исключена, если структурные параметры ступенчатого световода подобрать таким образом, что в нем будет направляться только одна мода, а именно – фундаментальная (основная) мода </w:t>
      </w:r>
      <w:r w:rsidRPr="002123FD">
        <w:rPr>
          <w:rFonts w:ascii="Times New Roman" w:hAnsi="Times New Roman" w:cs="Times New Roman"/>
          <w:bCs/>
          <w:i/>
          <w:iCs/>
          <w:color w:val="343434"/>
          <w:sz w:val="28"/>
          <w:szCs w:val="28"/>
          <w:lang w:eastAsia="ru-RU"/>
        </w:rPr>
        <w:t>HE</w:t>
      </w:r>
      <w:r w:rsidRPr="002123FD">
        <w:rPr>
          <w:rFonts w:ascii="Times New Roman" w:hAnsi="Times New Roman" w:cs="Times New Roman"/>
          <w:bCs/>
          <w:i/>
          <w:iCs/>
          <w:color w:val="343434"/>
          <w:sz w:val="28"/>
          <w:szCs w:val="28"/>
          <w:vertAlign w:val="subscript"/>
          <w:lang w:eastAsia="ru-RU"/>
        </w:rPr>
        <w:t>11</w:t>
      </w:r>
      <w:r w:rsidRPr="002123FD">
        <w:rPr>
          <w:rFonts w:ascii="Times New Roman" w:hAnsi="Times New Roman" w:cs="Times New Roman"/>
          <w:color w:val="343434"/>
          <w:sz w:val="28"/>
          <w:szCs w:val="28"/>
          <w:lang w:eastAsia="ru-RU"/>
        </w:rPr>
        <w:t>.</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Однако основная мода также уширяется во времени по мере ее прохождения по такому световоду. Это явление называется хроматической дисперсией (раздел 5.3). Поскольку она является свойством материала, она, как правило, имеет место в любом оптическом световоде. По сравнению с дисперсией мод хроматическая дисперсия в диапазоне длин волн от 1200 до 1600 нм относительно мала или отсутствует.</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Чтобы описать размер (радиальную амплитуду поля) фундаментальной моды, был введен термин диаметр поля моды </w:t>
      </w:r>
      <w:r w:rsidRPr="002123FD">
        <w:rPr>
          <w:rFonts w:ascii="Times New Roman" w:hAnsi="Times New Roman" w:cs="Times New Roman"/>
          <w:bCs/>
          <w:i/>
          <w:iCs/>
          <w:color w:val="343434"/>
          <w:sz w:val="28"/>
          <w:szCs w:val="28"/>
          <w:lang w:eastAsia="ru-RU"/>
        </w:rPr>
        <w:t>2w</w:t>
      </w:r>
      <w:r w:rsidRPr="002123FD">
        <w:rPr>
          <w:rFonts w:ascii="Times New Roman" w:hAnsi="Times New Roman" w:cs="Times New Roman"/>
          <w:bCs/>
          <w:i/>
          <w:iCs/>
          <w:color w:val="343434"/>
          <w:sz w:val="28"/>
          <w:szCs w:val="28"/>
          <w:vertAlign w:val="subscript"/>
          <w:lang w:eastAsia="ru-RU"/>
        </w:rPr>
        <w:t>o</w:t>
      </w:r>
      <w:r w:rsidRPr="002123FD">
        <w:rPr>
          <w:rFonts w:ascii="Times New Roman" w:hAnsi="Times New Roman" w:cs="Times New Roman"/>
          <w:color w:val="343434"/>
          <w:sz w:val="28"/>
          <w:szCs w:val="28"/>
          <w:lang w:eastAsia="ru-RU"/>
        </w:rPr>
        <w:t> (раздел 3.5). Для изготовления ступенчатого волоконного световода с малым затуханием, который направляет только фундаментальную моду в диапазоне длин волн более 1200 нм, диаметр поля моды </w:t>
      </w:r>
      <w:r w:rsidRPr="002123FD">
        <w:rPr>
          <w:rFonts w:ascii="Times New Roman" w:hAnsi="Times New Roman" w:cs="Times New Roman"/>
          <w:bCs/>
          <w:i/>
          <w:iCs/>
          <w:color w:val="343434"/>
          <w:sz w:val="28"/>
          <w:szCs w:val="28"/>
          <w:lang w:eastAsia="ru-RU"/>
        </w:rPr>
        <w:t>2w</w:t>
      </w:r>
      <w:r w:rsidRPr="002123FD">
        <w:rPr>
          <w:rFonts w:ascii="Times New Roman" w:hAnsi="Times New Roman" w:cs="Times New Roman"/>
          <w:bCs/>
          <w:i/>
          <w:iCs/>
          <w:color w:val="343434"/>
          <w:sz w:val="28"/>
          <w:szCs w:val="28"/>
          <w:vertAlign w:val="subscript"/>
          <w:lang w:eastAsia="ru-RU"/>
        </w:rPr>
        <w:t>o</w:t>
      </w:r>
      <w:r w:rsidRPr="002123FD">
        <w:rPr>
          <w:rFonts w:ascii="Times New Roman" w:hAnsi="Times New Roman" w:cs="Times New Roman"/>
          <w:color w:val="343434"/>
          <w:sz w:val="28"/>
          <w:szCs w:val="28"/>
          <w:lang w:eastAsia="ru-RU"/>
        </w:rPr>
        <w:t> должен быть уменьшен до 10 мкм. Такой ступенчатый волоконный световод называется одномодовым оптическим волокном.</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Здесь полезно отметить, что не только диаметр сердцевины, но и числовая апертура и вследствие этого также входная угловая апертура намного меньше, чем соответствующие параметры у многомодового ступенчатого световода, что делает относительно трудным введение света в одномодовый световод.</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Если одномодовые световоды имеют изгибы или соединения, то размер диаметра поля моды является важным фактором, влияющим на характеристики затухания. Так, увеличение диаметра поля моды приводит к ухудшению пропускания света в изгибах, но уменьшает потери в разъемных и неразъемных соединениях.</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2.6 Оптические волокна с градиентным профилем показателя преломления</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многомодовом ступенчатом световоде моды распространяются по оптическим путям различной длины и поэтому приходят к концу световода в разное время. Эта нежелательная модовая дисперсия может быть значительно уменьшена, если показатель преломления стекла сердцевины уменьшается параболически от максимальной величины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0</w:t>
      </w:r>
      <w:r w:rsidRPr="002123FD">
        <w:rPr>
          <w:rFonts w:ascii="Times New Roman" w:hAnsi="Times New Roman" w:cs="Times New Roman"/>
          <w:color w:val="343434"/>
          <w:sz w:val="28"/>
          <w:szCs w:val="28"/>
          <w:lang w:eastAsia="ru-RU"/>
        </w:rPr>
        <w:t> у оси световода до величины показателя преломления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color w:val="343434"/>
          <w:sz w:val="28"/>
          <w:szCs w:val="28"/>
          <w:lang w:eastAsia="ru-RU"/>
        </w:rPr>
        <w:t> на поверхности раздела с оболочкой. Такой градиентный профиль показателя преломления или профиль показателя преломления, описываемый по степенному закону, с показателем степени профиля </w:t>
      </w:r>
      <w:r w:rsidRPr="002123FD">
        <w:rPr>
          <w:rFonts w:ascii="Times New Roman" w:hAnsi="Times New Roman" w:cs="Times New Roman"/>
          <w:bCs/>
          <w:i/>
          <w:iCs/>
          <w:color w:val="343434"/>
          <w:sz w:val="28"/>
          <w:szCs w:val="28"/>
          <w:lang w:eastAsia="ru-RU"/>
        </w:rPr>
        <w:t>u=2</w:t>
      </w:r>
      <w:r w:rsidRPr="002123FD">
        <w:rPr>
          <w:rFonts w:ascii="Times New Roman" w:hAnsi="Times New Roman" w:cs="Times New Roman"/>
          <w:color w:val="343434"/>
          <w:sz w:val="28"/>
          <w:szCs w:val="28"/>
          <w:lang w:eastAsia="ru-RU"/>
        </w:rPr>
        <w:t> характеризуется уравнениями:</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noProof/>
          <w:color w:val="343434"/>
          <w:sz w:val="28"/>
          <w:szCs w:val="28"/>
          <w:lang w:eastAsia="ru-RU"/>
        </w:rPr>
        <w:drawing>
          <wp:inline distT="0" distB="0" distL="0" distR="0" wp14:anchorId="71D67AC7" wp14:editId="4C311F06">
            <wp:extent cx="1843405" cy="781685"/>
            <wp:effectExtent l="0" t="0" r="4445" b="0"/>
            <wp:docPr id="18" name="Рисунок 18" descr="http://siblec.ru/mod/html/content/8sem/083/083.files/image0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http://siblec.ru/mod/html/content/8sem/083/083.files/image030.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843405" cy="78168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для </w:t>
      </w:r>
      <w:r w:rsidRPr="002123FD">
        <w:rPr>
          <w:rFonts w:ascii="Times New Roman" w:hAnsi="Times New Roman" w:cs="Times New Roman"/>
          <w:i/>
          <w:iCs/>
          <w:color w:val="343434"/>
          <w:sz w:val="28"/>
          <w:szCs w:val="28"/>
          <w:lang w:eastAsia="ru-RU"/>
        </w:rPr>
        <w:t>r&lt;a</w:t>
      </w:r>
      <w:r w:rsidRPr="002123FD">
        <w:rPr>
          <w:rFonts w:ascii="Times New Roman" w:hAnsi="Times New Roman" w:cs="Times New Roman"/>
          <w:color w:val="343434"/>
          <w:sz w:val="28"/>
          <w:szCs w:val="28"/>
          <w:lang w:eastAsia="ru-RU"/>
        </w:rPr>
        <w:t> в сердцевине                               (2.6.1)</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i/>
          <w:iCs/>
          <w:color w:val="343434"/>
          <w:sz w:val="28"/>
          <w:szCs w:val="28"/>
          <w:lang w:eastAsia="ru-RU"/>
        </w:rPr>
        <w:t>           n</w:t>
      </w:r>
      <w:r w:rsidRPr="002123FD">
        <w:rPr>
          <w:rFonts w:ascii="Times New Roman" w:hAnsi="Times New Roman" w:cs="Times New Roman"/>
          <w:i/>
          <w:iCs/>
          <w:color w:val="343434"/>
          <w:sz w:val="28"/>
          <w:szCs w:val="28"/>
          <w:vertAlign w:val="superscript"/>
          <w:lang w:eastAsia="ru-RU"/>
        </w:rPr>
        <w:t>2</w:t>
      </w:r>
      <w:r w:rsidRPr="002123FD">
        <w:rPr>
          <w:rFonts w:ascii="Times New Roman" w:hAnsi="Times New Roman" w:cs="Times New Roman"/>
          <w:i/>
          <w:iCs/>
          <w:color w:val="343434"/>
          <w:sz w:val="28"/>
          <w:szCs w:val="28"/>
          <w:lang w:eastAsia="ru-RU"/>
        </w:rPr>
        <w:t>(r)=n</w:t>
      </w:r>
      <w:r w:rsidRPr="002123FD">
        <w:rPr>
          <w:rFonts w:ascii="Times New Roman" w:hAnsi="Times New Roman" w:cs="Times New Roman"/>
          <w:i/>
          <w:iCs/>
          <w:color w:val="343434"/>
          <w:sz w:val="28"/>
          <w:szCs w:val="28"/>
          <w:vertAlign w:val="superscript"/>
          <w:lang w:eastAsia="ru-RU"/>
        </w:rPr>
        <w:t>2</w:t>
      </w:r>
      <w:r w:rsidRPr="002123FD">
        <w:rPr>
          <w:rFonts w:ascii="Times New Roman" w:hAnsi="Times New Roman" w:cs="Times New Roman"/>
          <w:i/>
          <w:iCs/>
          <w:color w:val="343434"/>
          <w:sz w:val="28"/>
          <w:szCs w:val="28"/>
          <w:vertAlign w:val="subscript"/>
          <w:lang w:eastAsia="ru-RU"/>
        </w:rPr>
        <w:t>2</w:t>
      </w:r>
      <w:r w:rsidRPr="002123FD">
        <w:rPr>
          <w:rFonts w:ascii="Times New Roman" w:hAnsi="Times New Roman" w:cs="Times New Roman"/>
          <w:i/>
          <w:iCs/>
          <w:color w:val="343434"/>
          <w:sz w:val="28"/>
          <w:szCs w:val="28"/>
          <w:lang w:eastAsia="ru-RU"/>
        </w:rPr>
        <w:t>  ,</w:t>
      </w:r>
      <w:r w:rsidRPr="002123FD">
        <w:rPr>
          <w:rFonts w:ascii="Times New Roman" w:hAnsi="Times New Roman" w:cs="Times New Roman"/>
          <w:color w:val="343434"/>
          <w:sz w:val="28"/>
          <w:szCs w:val="28"/>
          <w:lang w:eastAsia="ru-RU"/>
        </w:rPr>
        <w:t>                          для </w:t>
      </w:r>
      <w:r w:rsidRPr="002123FD">
        <w:rPr>
          <w:rFonts w:ascii="Times New Roman" w:hAnsi="Times New Roman" w:cs="Times New Roman"/>
          <w:i/>
          <w:iCs/>
          <w:color w:val="343434"/>
          <w:sz w:val="28"/>
          <w:szCs w:val="28"/>
          <w:lang w:eastAsia="ru-RU"/>
        </w:rPr>
        <w:t>r&gt;a</w:t>
      </w:r>
      <w:r w:rsidRPr="002123FD">
        <w:rPr>
          <w:rFonts w:ascii="Times New Roman" w:hAnsi="Times New Roman" w:cs="Times New Roman"/>
          <w:color w:val="343434"/>
          <w:sz w:val="28"/>
          <w:szCs w:val="28"/>
          <w:lang w:eastAsia="ru-RU"/>
        </w:rPr>
        <w:t> в оболочке                                  (2.6.2)</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Оптический волновод с таким градиентным профилем показателя преломления также называется градиентным волоконным световодом.</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Типичные размеры световода с градиентным профилем показателя преломления</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диаметр сердцевины    </w:t>
      </w:r>
      <w:r w:rsidRPr="002123FD">
        <w:rPr>
          <w:rFonts w:ascii="Times New Roman" w:hAnsi="Times New Roman" w:cs="Times New Roman"/>
          <w:bCs/>
          <w:i/>
          <w:iCs/>
          <w:color w:val="343434"/>
          <w:sz w:val="28"/>
          <w:szCs w:val="28"/>
          <w:lang w:eastAsia="ru-RU"/>
        </w:rPr>
        <w:t>2а = </w:t>
      </w:r>
      <w:r w:rsidRPr="002123FD">
        <w:rPr>
          <w:rFonts w:ascii="Times New Roman" w:hAnsi="Times New Roman" w:cs="Times New Roman"/>
          <w:color w:val="343434"/>
          <w:sz w:val="28"/>
          <w:szCs w:val="28"/>
          <w:lang w:eastAsia="ru-RU"/>
        </w:rPr>
        <w:t>50 мкм;</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диаметр оболочки        </w:t>
      </w:r>
      <w:r w:rsidRPr="002123FD">
        <w:rPr>
          <w:rFonts w:ascii="Times New Roman" w:hAnsi="Times New Roman" w:cs="Times New Roman"/>
          <w:bCs/>
          <w:i/>
          <w:iCs/>
          <w:color w:val="343434"/>
          <w:sz w:val="28"/>
          <w:szCs w:val="28"/>
          <w:lang w:eastAsia="ru-RU"/>
        </w:rPr>
        <w:t>D = </w:t>
      </w:r>
      <w:r w:rsidRPr="002123FD">
        <w:rPr>
          <w:rFonts w:ascii="Times New Roman" w:hAnsi="Times New Roman" w:cs="Times New Roman"/>
          <w:color w:val="343434"/>
          <w:sz w:val="28"/>
          <w:szCs w:val="28"/>
          <w:lang w:eastAsia="ru-RU"/>
        </w:rPr>
        <w:t>125 мкм;</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максимальный показатель преломления сердцевины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1 </w:t>
      </w:r>
      <w:r w:rsidRPr="002123FD">
        <w:rPr>
          <w:rFonts w:ascii="Times New Roman" w:hAnsi="Times New Roman" w:cs="Times New Roman"/>
          <w:color w:val="343434"/>
          <w:sz w:val="28"/>
          <w:szCs w:val="28"/>
          <w:lang w:eastAsia="ru-RU"/>
        </w:rPr>
        <w:t>= 1,46;</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разность показателей преломления         </w:t>
      </w:r>
      <w:r w:rsidRPr="002123FD">
        <w:rPr>
          <w:rFonts w:ascii="Times New Roman" w:hAnsi="Times New Roman" w:cs="Times New Roman"/>
          <w:bCs/>
          <w:i/>
          <w:iCs/>
          <w:color w:val="343434"/>
          <w:sz w:val="28"/>
          <w:szCs w:val="28"/>
          <w:lang w:eastAsia="ru-RU"/>
        </w:rPr>
        <w:t>D </w:t>
      </w:r>
      <w:r w:rsidRPr="002123FD">
        <w:rPr>
          <w:rFonts w:ascii="Times New Roman" w:hAnsi="Times New Roman" w:cs="Times New Roman"/>
          <w:color w:val="343434"/>
          <w:sz w:val="28"/>
          <w:szCs w:val="28"/>
          <w:lang w:eastAsia="ru-RU"/>
        </w:rPr>
        <w:t>= 0,010.</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На рисунке 2.8 представлены ход световых волн различного порядка и профиль показателя преломления градиентного световода.</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13801767" wp14:editId="340E8550">
            <wp:extent cx="3600000" cy="1586250"/>
            <wp:effectExtent l="0" t="0" r="0" b="0"/>
            <wp:docPr id="19" name="Рисунок 19" descr="http://siblec.ru/mod/html/content/8sem/083/083.files/image0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http://siblec.ru/mod/html/content/8sem/083/083.files/image031.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600000" cy="1586250"/>
                    </a:xfrm>
                    <a:prstGeom prst="rect">
                      <a:avLst/>
                    </a:prstGeom>
                    <a:noFill/>
                    <a:ln>
                      <a:noFill/>
                    </a:ln>
                  </pic:spPr>
                </pic:pic>
              </a:graphicData>
            </a:graphic>
          </wp:inline>
        </w:drawing>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Лучи света проходят по оптическому волокну по волно- и винтообразным спиральным траекториям. В противоположность ступенчатому профилю показателя преломления, они распространяются уже не зигзагообразно. Вследствие непрерывного изменения показателя преломления </w:t>
      </w:r>
      <w:r w:rsidRPr="002123FD">
        <w:rPr>
          <w:rFonts w:ascii="Times New Roman" w:hAnsi="Times New Roman" w:cs="Times New Roman"/>
          <w:bCs/>
          <w:i/>
          <w:iCs/>
          <w:color w:val="343434"/>
          <w:sz w:val="28"/>
          <w:szCs w:val="28"/>
          <w:lang w:eastAsia="ru-RU"/>
        </w:rPr>
        <w:t>n(r)</w:t>
      </w:r>
      <w:r w:rsidRPr="002123FD">
        <w:rPr>
          <w:rFonts w:ascii="Times New Roman" w:hAnsi="Times New Roman" w:cs="Times New Roman"/>
          <w:i/>
          <w:iCs/>
          <w:color w:val="343434"/>
          <w:sz w:val="28"/>
          <w:szCs w:val="28"/>
          <w:lang w:eastAsia="ru-RU"/>
        </w:rPr>
        <w:t> </w:t>
      </w:r>
      <w:r w:rsidRPr="002123FD">
        <w:rPr>
          <w:rFonts w:ascii="Times New Roman" w:hAnsi="Times New Roman" w:cs="Times New Roman"/>
          <w:color w:val="343434"/>
          <w:sz w:val="28"/>
          <w:szCs w:val="28"/>
          <w:lang w:eastAsia="ru-RU"/>
        </w:rPr>
        <w:t>в стекле сердцевины лучи непрерывно преломляются, и поэтому их направление распространения меняется, за счет чего они распространяются по волновым траекториям. Лучи, колеблющиеся вокруг оси волновода, проходят более длинный путь, чем луч света вдоль оси световода. Однако, благодаря меньшему показателю преломления в отдалении от оси оптического волокна эти лучи распространяются соответственно быстрее, благодаря чему более длинные оптические пути компенсируются меньшим временем прохождения. В результате различие временных задержек разных лучей почти полностью исчезает. При точном изготовлении параболического профиля показателя преломления разность временных задержек по результатам измерений в градиентном световоде составляет немногим более 0,1 нс при времени прохождения света 5 мкс на расстоянии 1 км.</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Эта незначительная разница временных задержек в градиентных световодах обуславливается, наряду с дисперсией материала, дисперсией профиля. Она возникает вследствие того, что показатели преломления сердцевины и оболочки изменяются по мере изменения длины волны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color w:val="343434"/>
          <w:sz w:val="28"/>
          <w:szCs w:val="28"/>
          <w:lang w:eastAsia="ru-RU"/>
        </w:rPr>
        <w:t> по-разному, поэтому разность показателей преломления </w:t>
      </w:r>
      <w:r w:rsidRPr="002123FD">
        <w:rPr>
          <w:rFonts w:ascii="Times New Roman" w:hAnsi="Times New Roman" w:cs="Times New Roman"/>
          <w:bCs/>
          <w:i/>
          <w:iCs/>
          <w:color w:val="343434"/>
          <w:sz w:val="28"/>
          <w:szCs w:val="28"/>
          <w:lang w:eastAsia="ru-RU"/>
        </w:rPr>
        <w:t>D</w:t>
      </w:r>
      <w:r w:rsidRPr="002123FD">
        <w:rPr>
          <w:rFonts w:ascii="Times New Roman" w:hAnsi="Times New Roman" w:cs="Times New Roman"/>
          <w:color w:val="343434"/>
          <w:sz w:val="28"/>
          <w:szCs w:val="28"/>
          <w:lang w:eastAsia="ru-RU"/>
        </w:rPr>
        <w:t> и показатель степени профиля </w:t>
      </w:r>
      <w:r w:rsidRPr="002123FD">
        <w:rPr>
          <w:rFonts w:ascii="Times New Roman" w:hAnsi="Times New Roman" w:cs="Times New Roman"/>
          <w:bCs/>
          <w:i/>
          <w:iCs/>
          <w:color w:val="343434"/>
          <w:sz w:val="28"/>
          <w:szCs w:val="28"/>
          <w:lang w:eastAsia="ru-RU"/>
        </w:rPr>
        <w:t>u</w:t>
      </w:r>
      <w:r w:rsidRPr="002123FD">
        <w:rPr>
          <w:rFonts w:ascii="Times New Roman" w:hAnsi="Times New Roman" w:cs="Times New Roman"/>
          <w:color w:val="343434"/>
          <w:sz w:val="28"/>
          <w:szCs w:val="28"/>
          <w:lang w:eastAsia="ru-RU"/>
        </w:rPr>
        <w:t> зависят от длины волны. Оптимальный показатель степени параболического градиентного профиля может быть теоретически рассчитан по формуле</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i/>
          <w:iCs/>
          <w:color w:val="343434"/>
          <w:sz w:val="28"/>
          <w:szCs w:val="28"/>
          <w:lang w:eastAsia="ru-RU"/>
        </w:rPr>
        <w:t>U</w:t>
      </w:r>
      <w:r w:rsidRPr="002123FD">
        <w:rPr>
          <w:rFonts w:ascii="Times New Roman" w:hAnsi="Times New Roman" w:cs="Times New Roman"/>
          <w:i/>
          <w:iCs/>
          <w:color w:val="343434"/>
          <w:sz w:val="28"/>
          <w:szCs w:val="28"/>
          <w:vertAlign w:val="subscript"/>
          <w:lang w:eastAsia="ru-RU"/>
        </w:rPr>
        <w:t>опт</w:t>
      </w:r>
      <w:r w:rsidRPr="002123FD">
        <w:rPr>
          <w:rFonts w:ascii="Times New Roman" w:hAnsi="Times New Roman" w:cs="Times New Roman"/>
          <w:i/>
          <w:iCs/>
          <w:color w:val="343434"/>
          <w:sz w:val="28"/>
          <w:szCs w:val="28"/>
          <w:lang w:eastAsia="ru-RU"/>
        </w:rPr>
        <w:t>=2–2P-D(2-P) </w:t>
      </w:r>
      <w:r w:rsidRPr="002123FD">
        <w:rPr>
          <w:rFonts w:ascii="Times New Roman" w:hAnsi="Times New Roman" w:cs="Times New Roman"/>
          <w:color w:val="343434"/>
          <w:sz w:val="28"/>
          <w:szCs w:val="28"/>
          <w:lang w:eastAsia="ru-RU"/>
        </w:rPr>
        <w:t>,                             (2.6.3)</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причем как параметр </w:t>
      </w:r>
      <w:r w:rsidRPr="002123FD">
        <w:rPr>
          <w:rFonts w:ascii="Times New Roman" w:hAnsi="Times New Roman" w:cs="Times New Roman"/>
          <w:bCs/>
          <w:i/>
          <w:iCs/>
          <w:color w:val="343434"/>
          <w:sz w:val="28"/>
          <w:szCs w:val="28"/>
          <w:lang w:eastAsia="ru-RU"/>
        </w:rPr>
        <w:t>Р&lt;&lt;1</w:t>
      </w:r>
      <w:r w:rsidRPr="002123FD">
        <w:rPr>
          <w:rFonts w:ascii="Times New Roman" w:hAnsi="Times New Roman" w:cs="Times New Roman"/>
          <w:color w:val="343434"/>
          <w:sz w:val="28"/>
          <w:szCs w:val="28"/>
          <w:lang w:eastAsia="ru-RU"/>
        </w:rPr>
        <w:t>, так и разность показателей преломления </w:t>
      </w:r>
      <w:r w:rsidRPr="002123FD">
        <w:rPr>
          <w:rFonts w:ascii="Times New Roman" w:hAnsi="Times New Roman" w:cs="Times New Roman"/>
          <w:bCs/>
          <w:i/>
          <w:iCs/>
          <w:color w:val="343434"/>
          <w:sz w:val="28"/>
          <w:szCs w:val="28"/>
          <w:lang w:eastAsia="ru-RU"/>
        </w:rPr>
        <w:t>D</w:t>
      </w:r>
      <w:r w:rsidRPr="002123FD">
        <w:rPr>
          <w:rFonts w:ascii="Times New Roman" w:hAnsi="Times New Roman" w:cs="Times New Roman"/>
          <w:color w:val="343434"/>
          <w:sz w:val="28"/>
          <w:szCs w:val="28"/>
          <w:lang w:eastAsia="ru-RU"/>
        </w:rPr>
        <w:t> зависят от длины волны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color w:val="343434"/>
          <w:sz w:val="28"/>
          <w:szCs w:val="28"/>
          <w:lang w:eastAsia="ru-RU"/>
        </w:rPr>
        <w:t>, и поэтому показатель степени профиля </w:t>
      </w:r>
      <w:r w:rsidRPr="002123FD">
        <w:rPr>
          <w:rFonts w:ascii="Times New Roman" w:hAnsi="Times New Roman" w:cs="Times New Roman"/>
          <w:bCs/>
          <w:i/>
          <w:iCs/>
          <w:color w:val="343434"/>
          <w:sz w:val="28"/>
          <w:szCs w:val="28"/>
          <w:lang w:eastAsia="ru-RU"/>
        </w:rPr>
        <w:t>u</w:t>
      </w:r>
      <w:r w:rsidRPr="002123FD">
        <w:rPr>
          <w:rFonts w:ascii="Times New Roman" w:hAnsi="Times New Roman" w:cs="Times New Roman"/>
          <w:color w:val="343434"/>
          <w:sz w:val="28"/>
          <w:szCs w:val="28"/>
          <w:lang w:eastAsia="ru-RU"/>
        </w:rPr>
        <w:t> также зависят от длины волны.</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Отсюда профиль показателя преломления градиентного световода при </w:t>
      </w:r>
      <w:r w:rsidRPr="002123FD">
        <w:rPr>
          <w:rFonts w:ascii="Times New Roman" w:hAnsi="Times New Roman" w:cs="Times New Roman"/>
          <w:bCs/>
          <w:i/>
          <w:iCs/>
          <w:color w:val="343434"/>
          <w:sz w:val="28"/>
          <w:szCs w:val="28"/>
          <w:lang w:eastAsia="ru-RU"/>
        </w:rPr>
        <w:t>u»2</w:t>
      </w:r>
      <w:r w:rsidRPr="002123FD">
        <w:rPr>
          <w:rFonts w:ascii="Times New Roman" w:hAnsi="Times New Roman" w:cs="Times New Roman"/>
          <w:color w:val="343434"/>
          <w:sz w:val="28"/>
          <w:szCs w:val="28"/>
          <w:lang w:eastAsia="ru-RU"/>
        </w:rPr>
        <w:t xml:space="preserve"> делает возможным, чтобы все направления моды имели почти </w:t>
      </w:r>
      <w:r w:rsidRPr="002123FD">
        <w:rPr>
          <w:rFonts w:ascii="Times New Roman" w:hAnsi="Times New Roman" w:cs="Times New Roman"/>
          <w:color w:val="343434"/>
          <w:sz w:val="28"/>
          <w:szCs w:val="28"/>
          <w:lang w:eastAsia="ru-RU"/>
        </w:rPr>
        <w:lastRenderedPageBreak/>
        <w:t>одинаковую временную задержку лишь в ограниченном диапазоне длин волн.</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Поскольку показатель преломления </w:t>
      </w: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bCs/>
          <w:i/>
          <w:iCs/>
          <w:color w:val="343434"/>
          <w:sz w:val="28"/>
          <w:szCs w:val="28"/>
          <w:lang w:eastAsia="ru-RU"/>
        </w:rPr>
        <w:t>(r)</w:t>
      </w:r>
      <w:r w:rsidRPr="002123FD">
        <w:rPr>
          <w:rFonts w:ascii="Times New Roman" w:hAnsi="Times New Roman" w:cs="Times New Roman"/>
          <w:color w:val="343434"/>
          <w:sz w:val="28"/>
          <w:szCs w:val="28"/>
          <w:lang w:eastAsia="ru-RU"/>
        </w:rPr>
        <w:t> градиентного волоконного световода зависит от расстояния </w:t>
      </w:r>
      <w:r w:rsidRPr="002123FD">
        <w:rPr>
          <w:rFonts w:ascii="Times New Roman" w:hAnsi="Times New Roman" w:cs="Times New Roman"/>
          <w:bCs/>
          <w:i/>
          <w:iCs/>
          <w:color w:val="343434"/>
          <w:sz w:val="28"/>
          <w:szCs w:val="28"/>
          <w:lang w:eastAsia="ru-RU"/>
        </w:rPr>
        <w:t>r</w:t>
      </w:r>
      <w:r w:rsidRPr="002123FD">
        <w:rPr>
          <w:rFonts w:ascii="Times New Roman" w:hAnsi="Times New Roman" w:cs="Times New Roman"/>
          <w:color w:val="343434"/>
          <w:sz w:val="28"/>
          <w:szCs w:val="28"/>
          <w:lang w:eastAsia="ru-RU"/>
        </w:rPr>
        <w:t> от оси световода, то числовая апертура, играющая важную роль для ввода света в сердцевину, является функцией </w:t>
      </w:r>
      <w:r w:rsidRPr="002123FD">
        <w:rPr>
          <w:rFonts w:ascii="Times New Roman" w:hAnsi="Times New Roman" w:cs="Times New Roman"/>
          <w:bCs/>
          <w:i/>
          <w:iCs/>
          <w:color w:val="343434"/>
          <w:sz w:val="28"/>
          <w:szCs w:val="28"/>
          <w:lang w:eastAsia="ru-RU"/>
        </w:rPr>
        <w:t>r</w:t>
      </w:r>
      <w:r w:rsidRPr="002123FD">
        <w:rPr>
          <w:rFonts w:ascii="Times New Roman" w:hAnsi="Times New Roman" w:cs="Times New Roman"/>
          <w:color w:val="343434"/>
          <w:sz w:val="28"/>
          <w:szCs w:val="28"/>
          <w:lang w:eastAsia="ru-RU"/>
        </w:rPr>
        <w:t>:</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noProof/>
          <w:color w:val="343434"/>
          <w:sz w:val="28"/>
          <w:szCs w:val="28"/>
          <w:lang w:eastAsia="ru-RU"/>
        </w:rPr>
        <w:drawing>
          <wp:inline distT="0" distB="0" distL="0" distR="0" wp14:anchorId="2C1D1F10" wp14:editId="743D69D9">
            <wp:extent cx="1518920" cy="589915"/>
            <wp:effectExtent l="0" t="0" r="5080" b="635"/>
            <wp:docPr id="20" name="Рисунок 20" descr="http://siblec.ru/mod/html/content/8sem/083/083.files/image0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http://siblec.ru/mod/html/content/8sem/083/083.files/image032.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518920" cy="58991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(2.6.4)</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Для типичного световода с градиентным профилем показателя преломления числовая апертура равна</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noProof/>
          <w:color w:val="343434"/>
          <w:sz w:val="28"/>
          <w:szCs w:val="28"/>
          <w:lang w:eastAsia="ru-RU"/>
        </w:rPr>
        <w:drawing>
          <wp:inline distT="0" distB="0" distL="0" distR="0" wp14:anchorId="73129D25" wp14:editId="2C238343">
            <wp:extent cx="3096895" cy="324485"/>
            <wp:effectExtent l="0" t="0" r="0" b="0"/>
            <wp:docPr id="21" name="Рисунок 21" descr="http://siblec.ru/mod/html/content/8sem/083/083.files/image0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http://siblec.ru/mod/html/content/8sem/083/083.files/image033.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096895" cy="32448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                           (2.6.5)</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и максимальная входная угловая апертура </w:t>
      </w:r>
      <w:r w:rsidRPr="002123FD">
        <w:rPr>
          <w:rFonts w:ascii="Times New Roman" w:hAnsi="Times New Roman" w:cs="Times New Roman"/>
          <w:bCs/>
          <w:i/>
          <w:iCs/>
          <w:color w:val="343434"/>
          <w:sz w:val="28"/>
          <w:szCs w:val="28"/>
          <w:lang w:eastAsia="ru-RU"/>
        </w:rPr>
        <w:t>q</w:t>
      </w:r>
      <w:r w:rsidRPr="002123FD">
        <w:rPr>
          <w:rFonts w:ascii="Times New Roman" w:hAnsi="Times New Roman" w:cs="Times New Roman"/>
          <w:bCs/>
          <w:i/>
          <w:iCs/>
          <w:color w:val="343434"/>
          <w:sz w:val="28"/>
          <w:szCs w:val="28"/>
          <w:vertAlign w:val="subscript"/>
          <w:lang w:eastAsia="ru-RU"/>
        </w:rPr>
        <w:t>max</w:t>
      </w:r>
      <w:r w:rsidRPr="002123FD">
        <w:rPr>
          <w:rFonts w:ascii="Times New Roman" w:hAnsi="Times New Roman" w:cs="Times New Roman"/>
          <w:color w:val="343434"/>
          <w:sz w:val="28"/>
          <w:szCs w:val="28"/>
          <w:lang w:eastAsia="ru-RU"/>
        </w:rPr>
        <w:t> у оси световода равна</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i/>
          <w:iCs/>
          <w:color w:val="343434"/>
          <w:sz w:val="28"/>
          <w:szCs w:val="28"/>
          <w:lang w:eastAsia="ru-RU"/>
        </w:rPr>
        <w:t>sinq</w:t>
      </w:r>
      <w:r w:rsidRPr="002123FD">
        <w:rPr>
          <w:rFonts w:ascii="Times New Roman" w:hAnsi="Times New Roman" w:cs="Times New Roman"/>
          <w:i/>
          <w:iCs/>
          <w:color w:val="343434"/>
          <w:sz w:val="28"/>
          <w:szCs w:val="28"/>
          <w:vertAlign w:val="subscript"/>
          <w:lang w:eastAsia="ru-RU"/>
        </w:rPr>
        <w:t>max</w:t>
      </w:r>
      <w:r w:rsidRPr="002123FD">
        <w:rPr>
          <w:rFonts w:ascii="Times New Roman" w:hAnsi="Times New Roman" w:cs="Times New Roman"/>
          <w:i/>
          <w:iCs/>
          <w:color w:val="343434"/>
          <w:sz w:val="28"/>
          <w:szCs w:val="28"/>
          <w:lang w:eastAsia="ru-RU"/>
        </w:rPr>
        <w:t>=NA » 0,206;                           q</w:t>
      </w:r>
      <w:r w:rsidRPr="002123FD">
        <w:rPr>
          <w:rFonts w:ascii="Times New Roman" w:hAnsi="Times New Roman" w:cs="Times New Roman"/>
          <w:i/>
          <w:iCs/>
          <w:color w:val="343434"/>
          <w:sz w:val="28"/>
          <w:szCs w:val="28"/>
          <w:vertAlign w:val="subscript"/>
          <w:lang w:eastAsia="ru-RU"/>
        </w:rPr>
        <w:t>max </w:t>
      </w:r>
      <w:r w:rsidRPr="002123FD">
        <w:rPr>
          <w:rFonts w:ascii="Times New Roman" w:hAnsi="Times New Roman" w:cs="Times New Roman"/>
          <w:i/>
          <w:iCs/>
          <w:color w:val="343434"/>
          <w:sz w:val="28"/>
          <w:szCs w:val="28"/>
          <w:lang w:eastAsia="ru-RU"/>
        </w:rPr>
        <w:t> » 11,9</w:t>
      </w:r>
      <w:r w:rsidRPr="002123FD">
        <w:rPr>
          <w:rFonts w:ascii="Times New Roman" w:hAnsi="Times New Roman" w:cs="Times New Roman"/>
          <w:i/>
          <w:iCs/>
          <w:color w:val="343434"/>
          <w:sz w:val="28"/>
          <w:szCs w:val="28"/>
          <w:vertAlign w:val="superscript"/>
          <w:lang w:eastAsia="ru-RU"/>
        </w:rPr>
        <w:t>o</w:t>
      </w:r>
      <w:r w:rsidRPr="002123FD">
        <w:rPr>
          <w:rFonts w:ascii="Times New Roman" w:hAnsi="Times New Roman" w:cs="Times New Roman"/>
          <w:color w:val="343434"/>
          <w:sz w:val="28"/>
          <w:szCs w:val="28"/>
          <w:lang w:eastAsia="ru-RU"/>
        </w:rPr>
        <w:t>.                     (2.6.6)</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2.7 Многоступенчатый профиль показателя преломления</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Дисперсия в одномодовом волоконном световоде состоит из дисперсии двух типов. С одной стороны, существует дисперсия материала, вызываемая зависимостью показателя преломления и, следовательно, скорости света от длины волны </w:t>
      </w:r>
      <w:r w:rsidRPr="002123FD">
        <w:rPr>
          <w:rFonts w:ascii="Times New Roman" w:hAnsi="Times New Roman" w:cs="Times New Roman"/>
          <w:bCs/>
          <w:i/>
          <w:iCs/>
          <w:color w:val="343434"/>
          <w:sz w:val="28"/>
          <w:szCs w:val="28"/>
          <w:lang w:eastAsia="ru-RU"/>
        </w:rPr>
        <w:t>n=n(l)</w:t>
      </w:r>
      <w:r w:rsidRPr="002123FD">
        <w:rPr>
          <w:rFonts w:ascii="Times New Roman" w:hAnsi="Times New Roman" w:cs="Times New Roman"/>
          <w:color w:val="343434"/>
          <w:sz w:val="28"/>
          <w:szCs w:val="28"/>
          <w:lang w:eastAsia="ru-RU"/>
        </w:rPr>
        <w:t> (рисунок 2.5), </w:t>
      </w:r>
      <w:r w:rsidRPr="002123FD">
        <w:rPr>
          <w:rFonts w:ascii="Times New Roman" w:hAnsi="Times New Roman" w:cs="Times New Roman"/>
          <w:bCs/>
          <w:i/>
          <w:iCs/>
          <w:color w:val="343434"/>
          <w:sz w:val="28"/>
          <w:szCs w:val="28"/>
          <w:lang w:eastAsia="ru-RU"/>
        </w:rPr>
        <w:t>c=c(l)</w:t>
      </w:r>
      <w:r w:rsidRPr="002123FD">
        <w:rPr>
          <w:rFonts w:ascii="Times New Roman" w:hAnsi="Times New Roman" w:cs="Times New Roman"/>
          <w:color w:val="343434"/>
          <w:sz w:val="28"/>
          <w:szCs w:val="28"/>
          <w:lang w:eastAsia="ru-RU"/>
        </w:rPr>
        <w:t>. С другой стороны, существует волноводная дисперсия, возникающая в результате зависимости распределения света фундаментальной моды </w:t>
      </w:r>
      <w:r w:rsidRPr="002123FD">
        <w:rPr>
          <w:rFonts w:ascii="Times New Roman" w:hAnsi="Times New Roman" w:cs="Times New Roman"/>
          <w:bCs/>
          <w:i/>
          <w:iCs/>
          <w:color w:val="343434"/>
          <w:sz w:val="28"/>
          <w:szCs w:val="28"/>
          <w:lang w:eastAsia="ru-RU"/>
        </w:rPr>
        <w:t>НЕ</w:t>
      </w:r>
      <w:r w:rsidRPr="002123FD">
        <w:rPr>
          <w:rFonts w:ascii="Times New Roman" w:hAnsi="Times New Roman" w:cs="Times New Roman"/>
          <w:bCs/>
          <w:i/>
          <w:iCs/>
          <w:color w:val="343434"/>
          <w:sz w:val="28"/>
          <w:szCs w:val="28"/>
          <w:vertAlign w:val="subscript"/>
          <w:lang w:eastAsia="ru-RU"/>
        </w:rPr>
        <w:t>11</w:t>
      </w:r>
      <w:r w:rsidRPr="002123FD">
        <w:rPr>
          <w:rFonts w:ascii="Times New Roman" w:hAnsi="Times New Roman" w:cs="Times New Roman"/>
          <w:color w:val="343434"/>
          <w:sz w:val="28"/>
          <w:szCs w:val="28"/>
          <w:lang w:eastAsia="ru-RU"/>
        </w:rPr>
        <w:t> по стеклу сердцевины и оболочки (рисунок 4.5) и, следовательно, разности показателей преломления от длины волны: </w:t>
      </w:r>
      <w:r w:rsidRPr="002123FD">
        <w:rPr>
          <w:rFonts w:ascii="Times New Roman" w:hAnsi="Times New Roman" w:cs="Times New Roman"/>
          <w:bCs/>
          <w:i/>
          <w:iCs/>
          <w:color w:val="343434"/>
          <w:sz w:val="28"/>
          <w:szCs w:val="28"/>
          <w:lang w:eastAsia="ru-RU"/>
        </w:rPr>
        <w:t>D=D(l)</w:t>
      </w:r>
      <w:r w:rsidRPr="002123FD">
        <w:rPr>
          <w:rFonts w:ascii="Times New Roman" w:hAnsi="Times New Roman" w:cs="Times New Roman"/>
          <w:color w:val="343434"/>
          <w:sz w:val="28"/>
          <w:szCs w:val="28"/>
          <w:lang w:eastAsia="ru-RU"/>
        </w:rPr>
        <w:t>. Оба типа дисперсии, вместе взятые, называются хроматической дисперсией. В диапазоне длин волн более 1300 нм эти два типа дисперсии в кварцевом стекле имеют противоположные знаки. Дисперсия материала может быть изменена лишь незначительно с помощью других легирующих добавок. Напротив, волноводная дисперсия может быть подвержена сильному влиянию за счет использования другой структуры профиля показателя преломления.</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Профиль показателя преломления обычного одномодового световода бывает ступенчатым с разностью показателей преломления </w:t>
      </w:r>
      <w:r w:rsidRPr="002123FD">
        <w:rPr>
          <w:rFonts w:ascii="Times New Roman" w:hAnsi="Times New Roman" w:cs="Times New Roman"/>
          <w:bCs/>
          <w:i/>
          <w:iCs/>
          <w:color w:val="343434"/>
          <w:sz w:val="28"/>
          <w:szCs w:val="28"/>
          <w:lang w:eastAsia="ru-RU"/>
        </w:rPr>
        <w:t>D</w:t>
      </w:r>
      <w:r w:rsidRPr="002123FD">
        <w:rPr>
          <w:rFonts w:ascii="Times New Roman" w:hAnsi="Times New Roman" w:cs="Times New Roman"/>
          <w:color w:val="343434"/>
          <w:sz w:val="28"/>
          <w:szCs w:val="28"/>
          <w:lang w:eastAsia="ru-RU"/>
        </w:rPr>
        <w:t>. Для такой простой структуры профиля сумма дисперсии материала и волноводной дисперсии при длине волны </w:t>
      </w:r>
      <w:r w:rsidRPr="002123FD">
        <w:rPr>
          <w:rFonts w:ascii="Times New Roman" w:hAnsi="Times New Roman" w:cs="Times New Roman"/>
          <w:bCs/>
          <w:i/>
          <w:iCs/>
          <w:color w:val="343434"/>
          <w:sz w:val="28"/>
          <w:szCs w:val="28"/>
          <w:lang w:eastAsia="ru-RU"/>
        </w:rPr>
        <w:t>l=1300 нм</w:t>
      </w:r>
      <w:r w:rsidRPr="002123FD">
        <w:rPr>
          <w:rFonts w:ascii="Times New Roman" w:hAnsi="Times New Roman" w:cs="Times New Roman"/>
          <w:color w:val="343434"/>
          <w:sz w:val="28"/>
          <w:szCs w:val="28"/>
          <w:lang w:eastAsia="ru-RU"/>
        </w:rPr>
        <w:t> равна нулю.</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Если желательно иметь нулевую дисперсию при других длинах волн, то необходимо изменить волноводную дисперсию и, следовательно, структуру профиля волоконного световода. Это приводит к многоступенчатому или сегментному профилю показателя преломления. Используя эти профили, можно производить волоконные световоды, у которых длина волны с нулевой дисперсией сдвинута до 1550 нм (так называемые волоконные световоды со сдвинутой дисперсией) или величины дисперсии очень малы во всем диапазоне длин волн от 1300 до 1550 нм (так называемые волоконные световоды со сглаженной дисперсией или волоконные световоды с компенсированной дисперсией).</w:t>
      </w:r>
    </w:p>
    <w:tbl>
      <w:tblPr>
        <w:tblW w:w="2570" w:type="pct"/>
        <w:tblCellSpacing w:w="0" w:type="dxa"/>
        <w:shd w:val="clear" w:color="auto" w:fill="FFFFFF"/>
        <w:tblCellMar>
          <w:top w:w="30" w:type="dxa"/>
          <w:left w:w="30" w:type="dxa"/>
          <w:bottom w:w="30" w:type="dxa"/>
          <w:right w:w="30" w:type="dxa"/>
        </w:tblCellMar>
        <w:tblLook w:val="04A0" w:firstRow="1" w:lastRow="0" w:firstColumn="1" w:lastColumn="0" w:noHBand="0" w:noVBand="1"/>
      </w:tblPr>
      <w:tblGrid>
        <w:gridCol w:w="4764"/>
        <w:gridCol w:w="75"/>
      </w:tblGrid>
      <w:tr w:rsidR="00A16EF1" w:rsidRPr="002123FD" w:rsidTr="005042A2">
        <w:trPr>
          <w:trHeight w:val="390"/>
          <w:tblCellSpacing w:w="0" w:type="dxa"/>
        </w:trPr>
        <w:tc>
          <w:tcPr>
            <w:tcW w:w="0" w:type="auto"/>
            <w:tcBorders>
              <w:top w:val="nil"/>
              <w:left w:val="nil"/>
              <w:bottom w:val="nil"/>
              <w:right w:val="nil"/>
            </w:tcBorders>
            <w:shd w:val="clear" w:color="auto" w:fill="FFFFFF"/>
            <w:vAlign w:val="center"/>
            <w:hideMark/>
          </w:tcPr>
          <w:p w:rsidR="00A16EF1" w:rsidRPr="002123FD" w:rsidRDefault="00A16EF1" w:rsidP="005042A2">
            <w:pPr>
              <w:pStyle w:val="a3"/>
              <w:rPr>
                <w:rFonts w:ascii="Times New Roman" w:hAnsi="Times New Roman" w:cs="Times New Roman"/>
                <w:color w:val="343434"/>
                <w:sz w:val="28"/>
                <w:szCs w:val="28"/>
                <w:lang w:eastAsia="ru-RU"/>
              </w:rPr>
            </w:pPr>
          </w:p>
        </w:tc>
        <w:tc>
          <w:tcPr>
            <w:tcW w:w="75" w:type="dxa"/>
            <w:tcBorders>
              <w:top w:val="nil"/>
              <w:left w:val="nil"/>
              <w:bottom w:val="nil"/>
              <w:right w:val="nil"/>
            </w:tcBorders>
            <w:shd w:val="clear" w:color="auto" w:fill="FFFFFF"/>
            <w:vAlign w:val="center"/>
            <w:hideMark/>
          </w:tcPr>
          <w:p w:rsidR="00A16EF1" w:rsidRPr="002123FD" w:rsidRDefault="00A16EF1" w:rsidP="005042A2">
            <w:pPr>
              <w:pStyle w:val="a3"/>
              <w:rPr>
                <w:rFonts w:ascii="Times New Roman" w:hAnsi="Times New Roman" w:cs="Times New Roman"/>
                <w:color w:val="343434"/>
                <w:sz w:val="28"/>
                <w:szCs w:val="28"/>
                <w:lang w:eastAsia="ru-RU"/>
              </w:rPr>
            </w:pPr>
          </w:p>
        </w:tc>
      </w:tr>
    </w:tbl>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Контрольные вопросы</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  Почему на практике применяется волоконный световод, состоящий из сердцевины и оболочки?</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  Что такое «профиль показателя преломления волоконного световода»?</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  Какой волоконный световод (оптическое волокно) называется ступенчатым и какой градиентным?</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  Дайте определение числовой апертуры волоконного световода; чем она отличается от действительной числовой апертуры?</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  Какие материалы используют для изготовления волоконных световодов?</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6.  Что понимают под «оптимальным профилем» показателя преломления градиентного световода?</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7.  Нарисуйте картину преломления света. Изобразите падающий луч, преломленный луч и нормаль к поверхности раздела двух диэлектрических сред.</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  Нарисуйте картину отражения света. Изобразите падающий луч, отраженный луч и нормаль к поверхности раздела двух диэлектрических сред.</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9.  Где скорость света больше: в воздухе или в стекле?</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  В соответствии с каким принципом свет распространяется вдоль волокна со ступенчатым профилем показателя преломления?</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11.  Как называется волокно с переменным показателем преломления сердцевины?</w:t>
      </w:r>
    </w:p>
    <w:p w:rsidR="00A16EF1" w:rsidRPr="002123FD" w:rsidRDefault="00A16EF1" w:rsidP="00A16EF1">
      <w:pPr>
        <w:pStyle w:val="a3"/>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12.  Охарактеризуйте процесс распространения оптических сигналов с точки зрения геометрической оптики.</w:t>
      </w:r>
    </w:p>
    <w:p w:rsidR="005A3ED8" w:rsidRDefault="00FD28FA"/>
    <w:sectPr w:rsidR="005A3ED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52F1"/>
    <w:rsid w:val="001B6BED"/>
    <w:rsid w:val="009245A9"/>
    <w:rsid w:val="009652F1"/>
    <w:rsid w:val="00A16EF1"/>
    <w:rsid w:val="00BD6B36"/>
    <w:rsid w:val="00E82F2F"/>
    <w:rsid w:val="00FD28F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71106C2-C514-4EE8-8855-28D427C312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16EF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16EF1"/>
    <w:pPr>
      <w:spacing w:after="0" w:line="240" w:lineRule="auto"/>
    </w:pPr>
  </w:style>
  <w:style w:type="paragraph" w:styleId="a4">
    <w:name w:val="Balloon Text"/>
    <w:basedOn w:val="a"/>
    <w:link w:val="a5"/>
    <w:uiPriority w:val="99"/>
    <w:semiHidden/>
    <w:unhideWhenUsed/>
    <w:rsid w:val="00A16EF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A16EF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image" Target="media/image18.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png"/><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10" Type="http://schemas.openxmlformats.org/officeDocument/2006/relationships/image" Target="media/image7.png"/><Relationship Id="rId19" Type="http://schemas.openxmlformats.org/officeDocument/2006/relationships/image" Target="media/image16.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3094</Words>
  <Characters>17639</Characters>
  <Application>Microsoft Office Word</Application>
  <DocSecurity>0</DocSecurity>
  <Lines>146</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Пользователь Windows</cp:lastModifiedBy>
  <cp:revision>2</cp:revision>
  <dcterms:created xsi:type="dcterms:W3CDTF">2022-01-15T14:56:00Z</dcterms:created>
  <dcterms:modified xsi:type="dcterms:W3CDTF">2022-01-15T14:56:00Z</dcterms:modified>
</cp:coreProperties>
</file>